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D4" w:rsidRDefault="001847D4" w:rsidP="001847D4">
      <w:pPr>
        <w:spacing w:after="0" w:line="265" w:lineRule="auto"/>
        <w:ind w:left="519" w:right="730" w:hanging="10"/>
        <w:jc w:val="right"/>
      </w:pPr>
      <w:r>
        <w:t>ПРОЕКТ</w:t>
      </w:r>
    </w:p>
    <w:p w:rsidR="001847D4" w:rsidRDefault="001847D4">
      <w:pPr>
        <w:spacing w:after="0" w:line="265" w:lineRule="auto"/>
        <w:ind w:left="519" w:right="730" w:hanging="10"/>
        <w:jc w:val="center"/>
      </w:pPr>
    </w:p>
    <w:p w:rsidR="00FF1177" w:rsidRDefault="003F139A">
      <w:pPr>
        <w:spacing w:after="0" w:line="265" w:lineRule="auto"/>
        <w:ind w:left="519" w:right="730" w:hanging="10"/>
        <w:jc w:val="center"/>
      </w:pPr>
      <w:r>
        <w:t>Российская Федерация</w:t>
      </w:r>
    </w:p>
    <w:p w:rsidR="00FF1177" w:rsidRDefault="003F139A">
      <w:pPr>
        <w:spacing w:after="0" w:line="265" w:lineRule="auto"/>
        <w:ind w:left="519" w:right="725" w:hanging="10"/>
        <w:jc w:val="center"/>
      </w:pPr>
      <w:r>
        <w:t>Новгородская область, Новгородский район</w:t>
      </w:r>
    </w:p>
    <w:p w:rsidR="00FF1177" w:rsidRDefault="003F139A">
      <w:pPr>
        <w:spacing w:after="628" w:line="265" w:lineRule="auto"/>
        <w:ind w:left="519" w:right="739" w:hanging="10"/>
        <w:jc w:val="center"/>
      </w:pPr>
      <w:r>
        <w:t>Администрация Пролетарского городского поселения</w:t>
      </w:r>
    </w:p>
    <w:p w:rsidR="00FF1177" w:rsidRDefault="003F139A">
      <w:pPr>
        <w:spacing w:after="311" w:line="216" w:lineRule="auto"/>
        <w:ind w:left="180" w:right="410" w:hanging="10"/>
        <w:jc w:val="center"/>
      </w:pPr>
      <w:r>
        <w:rPr>
          <w:sz w:val="30"/>
        </w:rPr>
        <w:t>ПОСТАНОВЛЕНИЕ</w:t>
      </w:r>
    </w:p>
    <w:p w:rsidR="00FF1177" w:rsidRDefault="003F139A">
      <w:pPr>
        <w:ind w:left="24" w:right="38" w:firstLine="0"/>
      </w:pPr>
      <w:r>
        <w:t xml:space="preserve">от </w:t>
      </w:r>
      <w:r w:rsidR="001847D4">
        <w:t xml:space="preserve">                   </w:t>
      </w:r>
      <w:r>
        <w:t xml:space="preserve"> № </w:t>
      </w:r>
      <w:r w:rsidR="001847D4">
        <w:t xml:space="preserve"> </w:t>
      </w:r>
    </w:p>
    <w:p w:rsidR="00FF1177" w:rsidRDefault="003F139A">
      <w:pPr>
        <w:spacing w:after="399"/>
        <w:ind w:left="19" w:right="38" w:firstLine="0"/>
      </w:pPr>
      <w:r>
        <w:t>п. Пролетарий</w:t>
      </w:r>
    </w:p>
    <w:p w:rsidR="00FF1177" w:rsidRDefault="003F139A">
      <w:pPr>
        <w:spacing w:after="254" w:line="259" w:lineRule="auto"/>
        <w:ind w:left="-1" w:right="1109" w:firstLine="0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Пролетарского городского поселения на 202</w:t>
      </w:r>
      <w:r w:rsidR="001847D4">
        <w:rPr>
          <w:sz w:val="30"/>
        </w:rPr>
        <w:t>3</w:t>
      </w:r>
      <w:r>
        <w:rPr>
          <w:sz w:val="30"/>
        </w:rPr>
        <w:t xml:space="preserve"> год</w:t>
      </w:r>
    </w:p>
    <w:p w:rsidR="00FF1177" w:rsidRDefault="003F139A">
      <w:pPr>
        <w:ind w:left="5" w:right="2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1121664</wp:posOffset>
            </wp:positionH>
            <wp:positionV relativeFrom="page">
              <wp:posOffset>8277681</wp:posOffset>
            </wp:positionV>
            <wp:extent cx="3048" cy="3048"/>
            <wp:effectExtent l="0" t="0" r="0" b="0"/>
            <wp:wrapTopAndBottom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 законом </w:t>
      </w:r>
      <w:r>
        <w:t>от 31 июля 2020 года № 248ФЗ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</w:t>
      </w:r>
      <w:r>
        <w:t xml:space="preserve">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</w:t>
      </w:r>
      <w:r w:rsidRPr="001847D4">
        <w:rPr>
          <w:b/>
        </w:rPr>
        <w:t>ПОСТАНОВЛЯЕТ:</w:t>
      </w:r>
    </w:p>
    <w:p w:rsidR="00FF1177" w:rsidRDefault="003F139A">
      <w:pPr>
        <w:numPr>
          <w:ilvl w:val="0"/>
          <w:numId w:val="1"/>
        </w:numPr>
        <w:ind w:right="264"/>
      </w:pPr>
      <w:r>
        <w:t>Утвердить Программу профилактики рисков причинения вреда (ущерба) охраняемым законом ценност</w:t>
      </w:r>
      <w:r>
        <w:t xml:space="preserve">ям в рамках муниципального контроля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869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сфере благоустройства на территории Пролетарского городского поселения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870" name="Picture 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202</w:t>
      </w:r>
      <w:r w:rsidR="001847D4">
        <w:t>3</w:t>
      </w:r>
      <w:r>
        <w:t xml:space="preserve"> год.</w:t>
      </w:r>
    </w:p>
    <w:p w:rsidR="00FF1177" w:rsidRDefault="003F139A">
      <w:pPr>
        <w:numPr>
          <w:ilvl w:val="0"/>
          <w:numId w:val="1"/>
        </w:numPr>
        <w:spacing w:after="73"/>
        <w:ind w:right="264"/>
      </w:pPr>
      <w:r>
        <w:t xml:space="preserve">Разместить настоящее постановление на официальном сайте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Администрации Пролетарского городского поселения в информационно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телекоммун</w:t>
      </w:r>
      <w:r>
        <w:t>икационной сети «Интернет».</w:t>
      </w:r>
    </w:p>
    <w:p w:rsidR="001847D4" w:rsidRDefault="001847D4" w:rsidP="001847D4">
      <w:pPr>
        <w:spacing w:after="73"/>
        <w:ind w:right="264"/>
      </w:pPr>
    </w:p>
    <w:p w:rsidR="001847D4" w:rsidRDefault="001847D4" w:rsidP="001847D4">
      <w:pPr>
        <w:spacing w:after="73"/>
        <w:ind w:right="264"/>
      </w:pPr>
    </w:p>
    <w:p w:rsidR="00FF1177" w:rsidRPr="001847D4" w:rsidRDefault="003F139A">
      <w:pPr>
        <w:tabs>
          <w:tab w:val="center" w:pos="7956"/>
        </w:tabs>
        <w:spacing w:after="3" w:line="259" w:lineRule="auto"/>
        <w:ind w:left="-1" w:right="0" w:firstLine="0"/>
        <w:jc w:val="left"/>
        <w:rPr>
          <w:b/>
        </w:rPr>
      </w:pPr>
      <w:r w:rsidRPr="001847D4">
        <w:rPr>
          <w:b/>
          <w:sz w:val="30"/>
        </w:rPr>
        <w:t xml:space="preserve">Глава Пролетарского городского </w:t>
      </w:r>
      <w:proofErr w:type="gramStart"/>
      <w:r w:rsidRPr="001847D4">
        <w:rPr>
          <w:b/>
          <w:sz w:val="30"/>
        </w:rPr>
        <w:t>поселения</w:t>
      </w:r>
      <w:r w:rsidR="001847D4" w:rsidRPr="001847D4">
        <w:rPr>
          <w:b/>
          <w:noProof/>
        </w:rPr>
        <w:t xml:space="preserve">  </w:t>
      </w:r>
      <w:r w:rsidRPr="001847D4">
        <w:rPr>
          <w:b/>
          <w:sz w:val="30"/>
        </w:rPr>
        <w:tab/>
      </w:r>
      <w:proofErr w:type="spellStart"/>
      <w:proofErr w:type="gramEnd"/>
      <w:r w:rsidRPr="001847D4">
        <w:rPr>
          <w:b/>
          <w:sz w:val="30"/>
        </w:rPr>
        <w:t>Д,Н,Гаврилов</w:t>
      </w:r>
      <w:proofErr w:type="spellEnd"/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FF1177" w:rsidRDefault="003F139A">
      <w:pPr>
        <w:spacing w:after="0" w:line="259" w:lineRule="auto"/>
        <w:ind w:left="10" w:right="1142" w:hanging="10"/>
        <w:jc w:val="right"/>
      </w:pPr>
      <w:r>
        <w:t>УТВЕРЖДЕНА</w:t>
      </w:r>
    </w:p>
    <w:p w:rsidR="00FF1177" w:rsidRDefault="003F139A">
      <w:pPr>
        <w:spacing w:after="161" w:line="259" w:lineRule="auto"/>
        <w:ind w:left="10" w:right="110" w:hanging="10"/>
        <w:jc w:val="right"/>
      </w:pPr>
      <w:r>
        <w:t>постановлением Администрации</w:t>
      </w:r>
    </w:p>
    <w:p w:rsidR="00FF1177" w:rsidRDefault="001847D4">
      <w:pPr>
        <w:spacing w:after="380" w:line="259" w:lineRule="auto"/>
        <w:ind w:left="10" w:right="245" w:hanging="10"/>
        <w:jc w:val="right"/>
      </w:pPr>
      <w:r>
        <w:t>Пролетарского</w:t>
      </w:r>
      <w:r>
        <w:t xml:space="preserve"> гор</w:t>
      </w:r>
      <w:r>
        <w:t>одского</w:t>
      </w:r>
      <w:r>
        <w:t xml:space="preserve"> </w:t>
      </w:r>
      <w:r w:rsidR="003F139A">
        <w:t>п</w:t>
      </w:r>
      <w:r w:rsidR="003F139A">
        <w:t xml:space="preserve">оселения </w:t>
      </w:r>
      <w:r w:rsidR="003F139A">
        <w:t xml:space="preserve">от </w:t>
      </w:r>
      <w:r>
        <w:t xml:space="preserve">    </w:t>
      </w:r>
      <w:r w:rsidR="003F139A">
        <w:t xml:space="preserve">№ </w:t>
      </w:r>
      <w:r>
        <w:t xml:space="preserve"> </w:t>
      </w:r>
    </w:p>
    <w:p w:rsidR="00FF1177" w:rsidRDefault="003F139A">
      <w:pPr>
        <w:spacing w:after="0" w:line="265" w:lineRule="auto"/>
        <w:ind w:left="519" w:right="288" w:hanging="10"/>
        <w:jc w:val="center"/>
      </w:pPr>
      <w:r>
        <w:t>ПРОГРАММА</w:t>
      </w:r>
    </w:p>
    <w:p w:rsidR="00FF1177" w:rsidRDefault="003F139A">
      <w:pPr>
        <w:spacing w:after="311" w:line="216" w:lineRule="auto"/>
        <w:ind w:left="180" w:right="0" w:hanging="10"/>
        <w:jc w:val="center"/>
      </w:pPr>
      <w:r>
        <w:rPr>
          <w:sz w:val="30"/>
        </w:rPr>
        <w:t>профилактики рисков причинения (ущерба) охраняемым законом ценностям в рамках муниципального контроля в сфере благоустройства на территории Пролетарского городского поселения на 202</w:t>
      </w:r>
      <w:r w:rsidR="001847D4">
        <w:rPr>
          <w:sz w:val="30"/>
        </w:rPr>
        <w:t>3</w:t>
      </w:r>
      <w:r>
        <w:rPr>
          <w:sz w:val="30"/>
        </w:rPr>
        <w:t xml:space="preserve"> год</w:t>
      </w:r>
    </w:p>
    <w:p w:rsidR="00FF1177" w:rsidRDefault="003F139A">
      <w:pPr>
        <w:numPr>
          <w:ilvl w:val="0"/>
          <w:numId w:val="2"/>
        </w:numPr>
        <w:spacing w:after="3" w:line="259" w:lineRule="auto"/>
        <w:ind w:left="1676" w:right="0" w:hanging="730"/>
      </w:pPr>
      <w:r>
        <w:rPr>
          <w:sz w:val="30"/>
        </w:rPr>
        <w:t>Аналитическая часть Программы</w:t>
      </w:r>
    </w:p>
    <w:p w:rsidR="00FF1177" w:rsidRDefault="003F139A" w:rsidP="001847D4">
      <w:pPr>
        <w:numPr>
          <w:ilvl w:val="1"/>
          <w:numId w:val="2"/>
        </w:numPr>
        <w:ind w:left="0" w:right="38"/>
      </w:pPr>
      <w:r>
        <w:t>Муниципальный контроль в сфере благоустройства на территории Пролетарского городского поселения (далее - муниципальный контроль) осуществляет Администрация Пролетарского городского поселения.</w:t>
      </w:r>
    </w:p>
    <w:p w:rsidR="00FF1177" w:rsidRDefault="003F139A" w:rsidP="001847D4">
      <w:pPr>
        <w:numPr>
          <w:ilvl w:val="1"/>
          <w:numId w:val="2"/>
        </w:numPr>
        <w:ind w:left="0" w:right="38"/>
      </w:pPr>
      <w:r>
        <w:t>Обзор по контролю.</w:t>
      </w:r>
    </w:p>
    <w:p w:rsidR="00FF1177" w:rsidRDefault="003F139A">
      <w:pPr>
        <w:ind w:left="220" w:right="38"/>
      </w:pPr>
      <w:r>
        <w:t>Муниципальный контроль направлен на соблюдени</w:t>
      </w:r>
      <w:r>
        <w:t xml:space="preserve">е юридическими лицами, индивидуальными предпринимателями и гражданами (далее </w:t>
      </w:r>
      <w:r>
        <w:rPr>
          <w:noProof/>
        </w:rPr>
        <w:drawing>
          <wp:inline distT="0" distB="0" distL="0" distR="0">
            <wp:extent cx="48768" cy="21342"/>
            <wp:effectExtent l="0" t="0" r="0" b="0"/>
            <wp:docPr id="2571" name="Picture 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" name="Picture 25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контролируемые лица) обязательных требований, установленных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гражданами обязательных требований Правил благоустройства территории (далее — обязательные требования) Пролетарского </w:t>
      </w:r>
      <w:r>
        <w:t>городского поселения:</w:t>
      </w:r>
    </w:p>
    <w:p w:rsidR="00FF1177" w:rsidRDefault="001847D4">
      <w:pPr>
        <w:ind w:left="965" w:right="38" w:firstLine="0"/>
      </w:pPr>
      <w:proofErr w:type="gramStart"/>
      <w:r>
        <w:t xml:space="preserve">1.3 </w:t>
      </w:r>
      <w:r w:rsidR="003F139A">
        <w:t xml:space="preserve"> Муниципальный</w:t>
      </w:r>
      <w:proofErr w:type="gramEnd"/>
      <w:r w:rsidR="003F139A">
        <w:t xml:space="preserve"> контроль осуществляется посредством:</w:t>
      </w:r>
    </w:p>
    <w:p w:rsidR="00FF1177" w:rsidRDefault="003F139A">
      <w:pPr>
        <w:numPr>
          <w:ilvl w:val="0"/>
          <w:numId w:val="3"/>
        </w:numPr>
        <w:spacing w:after="35" w:line="251" w:lineRule="auto"/>
        <w:ind w:right="28" w:firstLine="696"/>
        <w:jc w:val="left"/>
      </w:pPr>
      <w:r>
        <w:t xml:space="preserve">организации и проведения контрольных (надзорных) мероприятий выполнения контролируемыми лицами обязательных требований; </w:t>
      </w:r>
      <w:r>
        <w:rPr>
          <w:noProof/>
        </w:rPr>
        <w:drawing>
          <wp:inline distT="0" distB="0" distL="0" distR="0">
            <wp:extent cx="51816" cy="24391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принятия предусмотренных законодательством Российской Ф</w:t>
      </w:r>
      <w:r>
        <w:t xml:space="preserve">едерации мер по пресечению и (или) устранению выявленных нарушений; </w:t>
      </w:r>
      <w:r>
        <w:rPr>
          <w:noProof/>
        </w:rPr>
        <w:drawing>
          <wp:inline distT="0" distB="0" distL="0" distR="0">
            <wp:extent cx="48768" cy="21342"/>
            <wp:effectExtent l="0" t="0" r="0" b="0"/>
            <wp:docPr id="2574" name="Picture 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" name="Picture 25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организации и проведения мероприятий по профилактике рисков причинения вреда (ущерба) охраняемым законом ценностям.</w:t>
      </w:r>
    </w:p>
    <w:p w:rsidR="00FF1177" w:rsidRDefault="003F139A">
      <w:pPr>
        <w:numPr>
          <w:ilvl w:val="0"/>
          <w:numId w:val="3"/>
        </w:numPr>
        <w:spacing w:after="0" w:line="251" w:lineRule="auto"/>
        <w:ind w:right="28" w:firstLine="696"/>
        <w:jc w:val="left"/>
      </w:pPr>
      <w:r>
        <w:t>организации и проведения мероприятий по контролю, осуществляемых без</w:t>
      </w:r>
      <w:r>
        <w:tab/>
        <w:t>в</w:t>
      </w:r>
      <w:r>
        <w:t>заимодействия</w:t>
      </w:r>
      <w:r>
        <w:tab/>
        <w:t>с юридическими лицами, индивидуальными предпринимателями.</w:t>
      </w:r>
    </w:p>
    <w:p w:rsidR="00FF1177" w:rsidRDefault="001847D4">
      <w:pPr>
        <w:ind w:left="960" w:right="38" w:firstLine="0"/>
      </w:pPr>
      <w:r>
        <w:t>1.4</w:t>
      </w:r>
      <w:r w:rsidR="003F139A">
        <w:t>. Подконтрольные субъекты:</w:t>
      </w:r>
    </w:p>
    <w:p w:rsidR="00FF1177" w:rsidRDefault="003F139A">
      <w:pPr>
        <w:ind w:left="220" w:right="38" w:firstLine="0"/>
      </w:pPr>
      <w: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</w:t>
      </w:r>
      <w:r>
        <w:t>беспечением благоустройства территории.</w:t>
      </w:r>
    </w:p>
    <w:p w:rsidR="00FF1177" w:rsidRDefault="003F139A">
      <w:pPr>
        <w:ind w:left="970" w:right="38" w:firstLine="0"/>
      </w:pPr>
      <w:r>
        <w:t>1.5. Данные о проведенных мероприятиях.</w:t>
      </w:r>
    </w:p>
    <w:p w:rsidR="00FF1177" w:rsidRDefault="003F139A">
      <w:pPr>
        <w:ind w:left="220" w:right="38"/>
      </w:pPr>
      <w: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</w:t>
      </w:r>
      <w:r>
        <w:t>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FF1177" w:rsidRDefault="003F139A">
      <w:pPr>
        <w:ind w:left="220" w:right="38"/>
      </w:pPr>
      <w:r>
        <w:lastRenderedPageBreak/>
        <w:t>Обеспечено размещение на официальном сайте Администрации информации, содержащей положения обязательных требований</w:t>
      </w:r>
      <w:r>
        <w:t>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</w:t>
      </w:r>
      <w:r>
        <w:t xml:space="preserve">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</w:t>
      </w:r>
      <w:r>
        <w:t xml:space="preserve">практики, полезной информации, проводятся совещания с руководителями управляющих компаний поселения, </w:t>
      </w:r>
      <w:proofErr w:type="spellStart"/>
      <w:r>
        <w:t>ресурсоснабжающих</w:t>
      </w:r>
      <w:proofErr w:type="spellEnd"/>
      <w:r>
        <w:t xml:space="preserve"> организаций, руководителями предприятий по вопросам соблюдения требований Правил благоустройства. На регулярной основе даются консультаци</w:t>
      </w:r>
      <w:r>
        <w:t>и в ходе личных приемов, рейдовых осмотров территорий, а также посредством телефонной связи, столов, совещаний).</w:t>
      </w:r>
    </w:p>
    <w:p w:rsidR="00FF1177" w:rsidRDefault="003F139A">
      <w:pPr>
        <w:spacing w:after="31"/>
        <w:ind w:left="220" w:right="110"/>
      </w:pPr>
      <w: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</w:t>
      </w:r>
      <w:r>
        <w:t>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Пролетарского городского поселения на 202</w:t>
      </w:r>
      <w:r w:rsidR="001847D4">
        <w:t>2</w:t>
      </w:r>
      <w:r>
        <w:t xml:space="preserve"> год не утвержда</w:t>
      </w:r>
      <w:r>
        <w:t>лся.</w:t>
      </w:r>
    </w:p>
    <w:p w:rsidR="00FF1177" w:rsidRDefault="003F139A">
      <w:pPr>
        <w:spacing w:after="0" w:line="259" w:lineRule="auto"/>
        <w:ind w:left="10" w:right="110" w:hanging="10"/>
        <w:jc w:val="right"/>
      </w:pPr>
      <w:r>
        <w:t>1.6. Анализ и оценка рисков причинения вреда охраняемым законом</w:t>
      </w:r>
    </w:p>
    <w:p w:rsidR="00FF1177" w:rsidRDefault="003F139A">
      <w:pPr>
        <w:ind w:left="220" w:right="38" w:firstLine="0"/>
      </w:pPr>
      <w:r>
        <w:t>ценностям.</w:t>
      </w:r>
    </w:p>
    <w:p w:rsidR="00FF1177" w:rsidRDefault="003F139A">
      <w:pPr>
        <w:ind w:left="220" w:right="38"/>
      </w:pPr>
      <w: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</w:t>
      </w:r>
      <w:r>
        <w:t>гающих к хозяйствующим субъектам территориях, размещение автотранспортных средств на озелененной территории и прочее.</w:t>
      </w:r>
    </w:p>
    <w:p w:rsidR="00FF1177" w:rsidRDefault="003F139A">
      <w:pPr>
        <w:ind w:left="220" w:right="38"/>
      </w:pPr>
      <w:r>
        <w:t>Наиболее значимым риском является факт причинения вреда объектам благоустройства (повреждение и (или) уничтожение объектов благоустройства</w:t>
      </w:r>
      <w:r>
        <w:t xml:space="preserve">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(бездействия) должностных лиц контролируемого лица, и (или) иными лица</w:t>
      </w:r>
      <w:r>
        <w:t xml:space="preserve">ми, действующими на основании договорных отношений с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527" name="Picture 4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" name="Picture 45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контролируемым лицом.</w:t>
      </w:r>
    </w:p>
    <w:p w:rsidR="00FF1177" w:rsidRDefault="003F139A">
      <w:pPr>
        <w:spacing w:after="159"/>
        <w:ind w:left="220" w:right="38"/>
      </w:pPr>
      <w:r>
        <w:t xml:space="preserve">Проведение профилактических мероприятий, направленных на 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6897" name="Picture 16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" name="Picture 168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соблюдение подконтрольными субъектами обязательных требований Правил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30" name="Picture 4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" name="Picture 45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благоустройства, на побуждение подконтрольных субъек</w:t>
      </w:r>
      <w:r>
        <w:t xml:space="preserve">тов к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31" name="Picture 4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" name="Picture 45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добросовестности, будет способствовать улучшению в целом ситуации, повышению ответственности подконтрольных субъектов, снижению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4532" name="Picture 4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" name="Picture 45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количества выявляемых нарушений обязательных требований, требований, установленных муниципальными правовыми актами в ука</w:t>
      </w:r>
      <w:r>
        <w:t>занной сфере.</w:t>
      </w:r>
    </w:p>
    <w:p w:rsidR="00FF1177" w:rsidRDefault="003F139A">
      <w:pPr>
        <w:spacing w:after="3" w:line="259" w:lineRule="auto"/>
        <w:ind w:left="912" w:right="0" w:firstLine="0"/>
      </w:pPr>
      <w:r>
        <w:rPr>
          <w:sz w:val="30"/>
        </w:rPr>
        <w:t>П. Цели и задачи реализации программы профилактики</w:t>
      </w:r>
    </w:p>
    <w:p w:rsidR="00FF1177" w:rsidRDefault="003F139A">
      <w:pPr>
        <w:spacing w:after="36"/>
        <w:ind w:left="220" w:right="38"/>
      </w:pPr>
      <w: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F1177" w:rsidRDefault="003F139A" w:rsidP="001847D4">
      <w:pPr>
        <w:spacing w:after="39"/>
        <w:ind w:left="220" w:right="38"/>
      </w:pPr>
      <w:r>
        <w:t>предотвращение рисков причинения вреда охраняемым законом ценн</w:t>
      </w:r>
      <w:r w:rsidR="001847D4">
        <w:t>остям;</w:t>
      </w:r>
      <w:r w:rsidR="001847D4">
        <w:rPr>
          <w:sz w:val="20"/>
        </w:rPr>
        <w:t xml:space="preserve"> </w:t>
      </w:r>
    </w:p>
    <w:p w:rsidR="00FF1177" w:rsidRDefault="003F139A">
      <w:pPr>
        <w:ind w:left="220" w:right="38"/>
      </w:pPr>
      <w:r>
        <w:t>предупреждение нарушений обязательных требований (снижение числа нарушений обязательных требований) в сфере жилищного хозяйства; стимулирование добросовестного соблюдения обязательных требований всеми контролируемыми лицами; устранение условий, пр</w:t>
      </w:r>
      <w:r>
        <w:t>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</w:t>
      </w:r>
      <w:r>
        <w:t xml:space="preserve"> соблюдения,</w:t>
      </w:r>
    </w:p>
    <w:p w:rsidR="00FF1177" w:rsidRDefault="001847D4">
      <w:pPr>
        <w:spacing w:after="0" w:line="265" w:lineRule="auto"/>
        <w:ind w:left="519" w:right="0" w:hanging="10"/>
        <w:jc w:val="center"/>
      </w:pPr>
      <w:r>
        <w:t>2.</w:t>
      </w:r>
      <w:r w:rsidR="003F139A">
        <w:t xml:space="preserve"> Основными задачами профилактических мероприятий являются:</w:t>
      </w:r>
    </w:p>
    <w:p w:rsidR="00FF1177" w:rsidRDefault="003F139A" w:rsidP="001847D4">
      <w:pPr>
        <w:ind w:left="220" w:right="38"/>
      </w:pPr>
      <w: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формирование одинакового</w:t>
      </w:r>
      <w:r>
        <w:t xml:space="preserve"> понимания обязательных требований при</w:t>
      </w:r>
      <w:r w:rsidR="001847D4">
        <w:t xml:space="preserve"> </w:t>
      </w:r>
      <w:r>
        <w:t>осуществлении муниципального жилищного контроля; укрепление</w:t>
      </w:r>
      <w:r>
        <w:tab/>
        <w:t>системы профилактики нарушений обязательных требований путем активизации профилактической деятельности; создание условий для изменения ценностного отношения подконтрольных субъектов к рисковому по</w:t>
      </w:r>
      <w:r>
        <w:t>ведению, формирования позитивной ответственности за свое поведение, поддержания мотивации к добросовестному поведению; создание и внедрение мер системы позитивной профилактики; повышение уровня правовой грамотности подконтрольных субъектов, в том числе пут</w:t>
      </w:r>
      <w:r>
        <w:t>ем обеспечения доступности информации об обязательных требованиях и необходимых мерах по их исполнению; инвентаризация и оценка состава и особенностей подконтрольных субъектов и оценки состояния подконтрольной сферы; установление</w:t>
      </w:r>
      <w:r>
        <w:tab/>
        <w:t>зависимости видов,</w:t>
      </w:r>
      <w:r>
        <w:tab/>
        <w:t xml:space="preserve">форм и </w:t>
      </w:r>
      <w:r>
        <w:t>интенсивности профилактических</w:t>
      </w:r>
      <w:r>
        <w:tab/>
        <w:t>мероприятий</w:t>
      </w:r>
      <w:r>
        <w:tab/>
        <w:t>от</w:t>
      </w:r>
      <w:r>
        <w:tab/>
        <w:t>особенностей</w:t>
      </w:r>
      <w:r>
        <w:tab/>
        <w:t>конкретных подконтрольных субъектов; снижение</w:t>
      </w:r>
      <w:r>
        <w:tab/>
        <w:t>издержек контрольно-надзорной деятельности и административной нагрузки на подконтрольные субъекты.</w:t>
      </w:r>
    </w:p>
    <w:p w:rsidR="00FF1177" w:rsidRDefault="003F139A">
      <w:pPr>
        <w:tabs>
          <w:tab w:val="center" w:pos="1771"/>
          <w:tab w:val="center" w:pos="4500"/>
          <w:tab w:val="center" w:pos="7286"/>
          <w:tab w:val="right" w:pos="9619"/>
        </w:tabs>
        <w:spacing w:after="0" w:line="259" w:lineRule="auto"/>
        <w:ind w:right="0" w:firstLine="0"/>
        <w:jc w:val="left"/>
      </w:pPr>
      <w:r>
        <w:rPr>
          <w:sz w:val="30"/>
        </w:rPr>
        <w:tab/>
        <w:t>III. 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FF1177" w:rsidRDefault="003F139A">
      <w:pPr>
        <w:spacing w:after="3" w:line="259" w:lineRule="auto"/>
        <w:ind w:left="259" w:right="0" w:firstLine="0"/>
      </w:pPr>
      <w:r>
        <w:rPr>
          <w:sz w:val="30"/>
        </w:rPr>
        <w:t>(</w:t>
      </w:r>
      <w:r>
        <w:rPr>
          <w:sz w:val="30"/>
        </w:rPr>
        <w:t>периодичность) их проведения</w:t>
      </w:r>
    </w:p>
    <w:tbl>
      <w:tblPr>
        <w:tblStyle w:val="TableGrid"/>
        <w:tblW w:w="9343" w:type="dxa"/>
        <w:tblInd w:w="248" w:type="dxa"/>
        <w:tblCellMar>
          <w:top w:w="31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117"/>
        <w:gridCol w:w="2609"/>
        <w:gridCol w:w="2360"/>
      </w:tblGrid>
      <w:tr w:rsidR="00FF1177">
        <w:trPr>
          <w:trHeight w:val="1685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177" w:rsidRDefault="003F139A">
            <w:pPr>
              <w:spacing w:after="0" w:line="259" w:lineRule="auto"/>
              <w:ind w:right="0" w:firstLine="42"/>
              <w:jc w:val="center"/>
            </w:pPr>
            <w:r>
              <w:t xml:space="preserve">Виды </w:t>
            </w:r>
            <w:proofErr w:type="spellStart"/>
            <w:r>
              <w:t>профилакгичесют</w:t>
            </w:r>
            <w:proofErr w:type="spellEnd"/>
            <w:r>
              <w:t xml:space="preserve"> мероприятий*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1847D4">
            <w:pPr>
              <w:spacing w:after="0" w:line="259" w:lineRule="auto"/>
              <w:ind w:left="91" w:right="101" w:firstLine="211"/>
            </w:pPr>
            <w:r>
              <w:t>О</w:t>
            </w:r>
            <w:r w:rsidR="003F139A">
              <w:t>тветственны й исполнитель (структурное подразделение и [или должностные лица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177" w:rsidRDefault="003F139A">
            <w:pPr>
              <w:spacing w:after="0" w:line="259" w:lineRule="auto"/>
              <w:ind w:righ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177" w:rsidRDefault="003F139A">
            <w:pPr>
              <w:spacing w:after="0" w:line="259" w:lineRule="auto"/>
              <w:ind w:right="5" w:firstLine="0"/>
              <w:jc w:val="center"/>
            </w:pPr>
            <w:r>
              <w:t>Способы</w:t>
            </w:r>
          </w:p>
          <w:p w:rsidR="00FF1177" w:rsidRDefault="003F139A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проведения мероприятия</w:t>
            </w:r>
          </w:p>
        </w:tc>
      </w:tr>
      <w:tr w:rsidR="00FF1177">
        <w:trPr>
          <w:trHeight w:val="1282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lastRenderedPageBreak/>
              <w:t xml:space="preserve">Информирование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right="0" w:firstLine="5"/>
              <w:jc w:val="left"/>
            </w:pPr>
            <w:r>
              <w:rPr>
                <w:sz w:val="26"/>
              </w:rPr>
              <w:t>Администрация Пролетарского городского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9" w:right="0" w:firstLine="0"/>
              <w:jc w:val="left"/>
            </w:pPr>
            <w:r>
              <w:t>Один раз в месяц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right="0" w:firstLine="5"/>
              <w:jc w:val="left"/>
            </w:pPr>
            <w:r>
              <w:rPr>
                <w:sz w:val="26"/>
              </w:rPr>
              <w:t>Посредством размещения соответствующих сведений на</w:t>
            </w:r>
          </w:p>
        </w:tc>
      </w:tr>
    </w:tbl>
    <w:p w:rsidR="00FF1177" w:rsidRDefault="00FF1177">
      <w:pPr>
        <w:spacing w:after="99" w:line="265" w:lineRule="auto"/>
        <w:ind w:left="212" w:right="298" w:hanging="10"/>
        <w:jc w:val="center"/>
      </w:pPr>
    </w:p>
    <w:tbl>
      <w:tblPr>
        <w:tblStyle w:val="TableGrid"/>
        <w:tblW w:w="9126" w:type="dxa"/>
        <w:tblInd w:w="281" w:type="dxa"/>
        <w:tblCellMar>
          <w:top w:w="26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42"/>
        <w:gridCol w:w="2570"/>
        <w:gridCol w:w="2304"/>
      </w:tblGrid>
      <w:tr w:rsidR="00FF1177" w:rsidTr="001847D4">
        <w:trPr>
          <w:trHeight w:val="6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58" w:right="0" w:firstLine="10"/>
            </w:pPr>
            <w:r>
              <w:rPr>
                <w:sz w:val="26"/>
              </w:rPr>
              <w:t>официальном сайте в сети «Инте нет»</w:t>
            </w:r>
          </w:p>
        </w:tc>
      </w:tr>
      <w:tr w:rsidR="00FF1177" w:rsidTr="001847D4">
        <w:trPr>
          <w:trHeight w:val="3232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53" w:right="0" w:firstLine="10"/>
              <w:jc w:val="left"/>
            </w:pPr>
            <w:r>
              <w:rPr>
                <w:sz w:val="26"/>
              </w:rPr>
              <w:t>Объявление предостережения</w:t>
            </w:r>
          </w:p>
        </w:tc>
        <w:tc>
          <w:tcPr>
            <w:tcW w:w="2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37" w:right="22" w:firstLine="19"/>
            </w:pPr>
            <w: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 </w:t>
            </w:r>
            <w:proofErr w:type="spellStart"/>
            <w:r>
              <w:t>ации</w:t>
            </w:r>
            <w:proofErr w:type="spellEnd"/>
            <w:r>
              <w:t>»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322" w:line="256" w:lineRule="auto"/>
              <w:ind w:left="53" w:right="0" w:firstLine="0"/>
              <w:jc w:val="left"/>
            </w:pPr>
            <w:r>
              <w:rPr>
                <w:sz w:val="26"/>
              </w:rPr>
              <w:t>Посредством объявления контролируемому</w:t>
            </w:r>
          </w:p>
          <w:p w:rsidR="00FF1177" w:rsidRDefault="003F139A">
            <w:pPr>
              <w:spacing w:after="0" w:line="259" w:lineRule="auto"/>
              <w:ind w:left="34" w:right="253" w:firstLine="14"/>
              <w:jc w:val="left"/>
            </w:pPr>
            <w:r>
              <w:rPr>
                <w:sz w:val="26"/>
              </w:rPr>
              <w:t>предостережения о недопустимости нарушения обязательных требований</w:t>
            </w:r>
          </w:p>
        </w:tc>
      </w:tr>
      <w:tr w:rsidR="00FF1177" w:rsidTr="001847D4">
        <w:trPr>
          <w:trHeight w:val="41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24" w:right="0" w:firstLine="0"/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21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22" w:right="32" w:firstLine="5"/>
            </w:pPr>
            <w:r>
              <w:rPr>
                <w:sz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 w:rsidP="001847D4">
            <w:pPr>
              <w:spacing w:after="0" w:line="259" w:lineRule="auto"/>
              <w:ind w:right="113" w:firstLine="24"/>
              <w:jc w:val="left"/>
            </w:pPr>
            <w:r>
              <w:rPr>
                <w:sz w:val="26"/>
              </w:rPr>
              <w:t>При личном обращении, посредством телефонной связи, электронной почты, видео-конференцсвязи, либо в ходе проведения профилактического мероприятия, контрольного (надзорного) ме</w:t>
            </w:r>
            <w:r w:rsidR="001847D4">
              <w:rPr>
                <w:sz w:val="26"/>
              </w:rPr>
              <w:t>р</w:t>
            </w:r>
            <w:r>
              <w:rPr>
                <w:sz w:val="26"/>
              </w:rPr>
              <w:t>о</w:t>
            </w:r>
            <w:r w:rsidR="001847D4">
              <w:rPr>
                <w:sz w:val="26"/>
              </w:rPr>
              <w:t>пр</w:t>
            </w:r>
            <w:bookmarkStart w:id="0" w:name="_GoBack"/>
            <w:bookmarkEnd w:id="0"/>
            <w:r>
              <w:rPr>
                <w:sz w:val="26"/>
              </w:rPr>
              <w:t>иятия</w:t>
            </w:r>
          </w:p>
        </w:tc>
      </w:tr>
    </w:tbl>
    <w:p w:rsidR="00FF1177" w:rsidRDefault="001847D4">
      <w:pPr>
        <w:spacing w:after="3" w:line="259" w:lineRule="auto"/>
        <w:ind w:left="-1" w:right="0" w:firstLine="701"/>
      </w:pPr>
      <w:r>
        <w:rPr>
          <w:sz w:val="30"/>
        </w:rPr>
        <w:t>IV.</w:t>
      </w:r>
      <w:r w:rsidR="003F139A">
        <w:rPr>
          <w:sz w:val="30"/>
        </w:rPr>
        <w:t xml:space="preserve"> Показатели результативности и эффективности программы профилактики</w:t>
      </w:r>
    </w:p>
    <w:tbl>
      <w:tblPr>
        <w:tblStyle w:val="TableGrid"/>
        <w:tblW w:w="9379" w:type="dxa"/>
        <w:tblInd w:w="13" w:type="dxa"/>
        <w:tblCellMar>
          <w:top w:w="0" w:type="dxa"/>
          <w:left w:w="21" w:type="dxa"/>
          <w:bottom w:w="13" w:type="dxa"/>
          <w:right w:w="24" w:type="dxa"/>
        </w:tblCellMar>
        <w:tblLook w:val="04A0" w:firstRow="1" w:lastRow="0" w:firstColumn="1" w:lastColumn="0" w:noHBand="0" w:noVBand="1"/>
      </w:tblPr>
      <w:tblGrid>
        <w:gridCol w:w="595"/>
        <w:gridCol w:w="6491"/>
        <w:gridCol w:w="2293"/>
      </w:tblGrid>
      <w:tr w:rsidR="00FF1177">
        <w:trPr>
          <w:trHeight w:val="48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F1177" w:rsidRDefault="003F139A">
            <w:pPr>
              <w:spacing w:after="0" w:line="259" w:lineRule="auto"/>
              <w:ind w:left="96" w:right="0" w:firstLine="0"/>
            </w:pPr>
            <w:r>
              <w:rPr>
                <w:sz w:val="30"/>
              </w:rPr>
              <w:t>п/п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30"/>
              </w:rPr>
              <w:t>Наименование показателя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30"/>
              </w:rPr>
              <w:t>Величина</w:t>
            </w:r>
          </w:p>
        </w:tc>
      </w:tr>
      <w:tr w:rsidR="00FF1177">
        <w:trPr>
          <w:trHeight w:val="160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43" w:right="0" w:firstLine="0"/>
              <w:jc w:val="left"/>
            </w:pPr>
            <w:r>
              <w:t>11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0" w:right="0" w:firstLine="0"/>
            </w:pPr>
            <w:r>
              <w:t>Полнота информации, размещенной на официальном сайте сведений, предусмотренных частью З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</w:tr>
      <w:tr w:rsidR="00FF1177">
        <w:trPr>
          <w:trHeight w:val="97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22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 w:rsidP="001847D4">
            <w:pPr>
              <w:spacing w:after="0" w:line="259" w:lineRule="auto"/>
              <w:ind w:right="10" w:firstLine="0"/>
            </w:pPr>
            <w:r>
              <w:t>Выполнение профилактиче</w:t>
            </w:r>
            <w:r>
              <w:t>ских программных мероприятий согла</w:t>
            </w:r>
            <w:r w:rsidR="001847D4">
              <w:t>сно перечню профилактических мероприятий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  <w:r>
              <w:t>00 %</w:t>
            </w:r>
          </w:p>
        </w:tc>
      </w:tr>
    </w:tbl>
    <w:p w:rsidR="003F139A" w:rsidRDefault="003F139A"/>
    <w:sectPr w:rsidR="003F139A">
      <w:pgSz w:w="11904" w:h="16834"/>
      <w:pgMar w:top="605" w:right="504" w:bottom="1202" w:left="1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895"/>
    <w:multiLevelType w:val="hybridMultilevel"/>
    <w:tmpl w:val="5A389A7C"/>
    <w:lvl w:ilvl="0" w:tplc="F6441A0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0ABE8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808D8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6E761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FC65C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30607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40CED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16E70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E2929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37615"/>
    <w:multiLevelType w:val="multilevel"/>
    <w:tmpl w:val="962C7C6E"/>
    <w:lvl w:ilvl="0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85865"/>
    <w:multiLevelType w:val="hybridMultilevel"/>
    <w:tmpl w:val="DCE26BF6"/>
    <w:lvl w:ilvl="0" w:tplc="21C866D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2ED968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A53FE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5C7EE4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348E5E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A82FD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4A5F90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06BAA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B4B682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77"/>
    <w:rsid w:val="001847D4"/>
    <w:rsid w:val="003F139A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BCE5"/>
  <w15:docId w15:val="{67187320-1017-470F-A461-B278733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right="22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2022-10-04T06:25:00Z</dcterms:created>
  <dcterms:modified xsi:type="dcterms:W3CDTF">2022-10-04T06:25:00Z</dcterms:modified>
</cp:coreProperties>
</file>