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C71" w:rsidRPr="00221741" w:rsidRDefault="009A0C71" w:rsidP="00E1319D">
      <w:pPr>
        <w:pStyle w:val="a7"/>
        <w:jc w:val="right"/>
      </w:pPr>
      <w:r w:rsidRPr="00221741">
        <w:t>Приложение 1</w:t>
      </w:r>
    </w:p>
    <w:p w:rsidR="009A0C71" w:rsidRDefault="00E1319D" w:rsidP="00E1319D">
      <w:pPr>
        <w:spacing w:line="240" w:lineRule="exact"/>
        <w:jc w:val="center"/>
      </w:pPr>
      <w:r>
        <w:t xml:space="preserve">                                                                                          </w:t>
      </w:r>
      <w:r w:rsidR="009A0C71">
        <w:t xml:space="preserve">к </w:t>
      </w:r>
      <w:r>
        <w:t>распоряжению № 84 от 17.08.2015 г.</w:t>
      </w:r>
      <w:r w:rsidR="009A0C71">
        <w:br/>
      </w:r>
    </w:p>
    <w:p w:rsidR="00E1319D" w:rsidRDefault="00E1319D" w:rsidP="00E1319D">
      <w:pPr>
        <w:spacing w:line="240" w:lineRule="exact"/>
        <w:jc w:val="center"/>
      </w:pPr>
    </w:p>
    <w:p w:rsidR="00E1319D" w:rsidRPr="00221741" w:rsidRDefault="00E1319D" w:rsidP="00E1319D">
      <w:pPr>
        <w:spacing w:line="240" w:lineRule="exact"/>
        <w:jc w:val="center"/>
      </w:pPr>
    </w:p>
    <w:p w:rsidR="009A0C71" w:rsidRDefault="009A0C71" w:rsidP="009A0C71">
      <w:pPr>
        <w:pStyle w:val="a7"/>
        <w:jc w:val="center"/>
      </w:pPr>
      <w:r w:rsidRPr="00221741">
        <w:t>ГРАФИК</w:t>
      </w:r>
    </w:p>
    <w:p w:rsidR="00B61613" w:rsidRPr="00221741" w:rsidRDefault="00B61613" w:rsidP="009A0C71">
      <w:pPr>
        <w:pStyle w:val="a7"/>
        <w:jc w:val="center"/>
      </w:pPr>
      <w:r>
        <w:t>Подготовки и представления документов и материалов, разрабатываемых при составлении бюджета Пролетарского городского поселения на 2016 год и на плановый период 2017 и 2018 годов</w:t>
      </w:r>
    </w:p>
    <w:p w:rsidR="009A0C71" w:rsidRPr="00221741" w:rsidRDefault="009A0C71" w:rsidP="009A0C71">
      <w:r w:rsidRPr="00221741"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3"/>
        <w:gridCol w:w="4268"/>
        <w:gridCol w:w="2501"/>
        <w:gridCol w:w="1973"/>
      </w:tblGrid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№</w:t>
            </w:r>
            <w:proofErr w:type="spellStart"/>
            <w:proofErr w:type="gramStart"/>
            <w:r w:rsidRPr="00221741">
              <w:t>п</w:t>
            </w:r>
            <w:proofErr w:type="spellEnd"/>
            <w:proofErr w:type="gramEnd"/>
            <w:r w:rsidRPr="00221741">
              <w:t>/</w:t>
            </w:r>
            <w:proofErr w:type="spellStart"/>
            <w:r w:rsidRPr="00221741">
              <w:t>п</w:t>
            </w:r>
            <w:proofErr w:type="spellEnd"/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Материалы и документы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Ответственный исполнитель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Срок предоставления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1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 xml:space="preserve">Порядок и методика планирования бюджетных ассигнований бюджета </w:t>
            </w:r>
            <w:r>
              <w:t>Пролетарского</w:t>
            </w:r>
            <w:r w:rsidRPr="00221741">
              <w:t xml:space="preserve"> городского поселения на 201</w:t>
            </w:r>
            <w:r w:rsidR="00D258E2">
              <w:t>6</w:t>
            </w:r>
            <w:r w:rsidRPr="00221741">
              <w:t xml:space="preserve"> год</w:t>
            </w:r>
          </w:p>
          <w:p w:rsidR="009A0C71" w:rsidRPr="00221741" w:rsidRDefault="009A0C71" w:rsidP="00563B55">
            <w:pPr>
              <w:pStyle w:val="a9"/>
            </w:pPr>
            <w:r w:rsidRPr="00221741">
              <w:t>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D258E2">
            <w:pPr>
              <w:pStyle w:val="a9"/>
            </w:pPr>
            <w:r w:rsidRPr="00221741">
              <w:t xml:space="preserve">до </w:t>
            </w:r>
            <w:r w:rsidR="00D258E2">
              <w:t>15</w:t>
            </w:r>
            <w:r w:rsidRPr="00221741">
              <w:t xml:space="preserve"> </w:t>
            </w:r>
            <w:r w:rsidR="00471CEF">
              <w:t>октября</w:t>
            </w:r>
            <w:r w:rsidRPr="00221741">
              <w:t xml:space="preserve"> 201</w:t>
            </w:r>
            <w:r w:rsidR="00471CEF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2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Основные направления бюджетной и налоговой политики на 201</w:t>
            </w:r>
            <w:r w:rsidR="00471CEF">
              <w:t>6</w:t>
            </w:r>
            <w:r w:rsidRPr="00221741">
              <w:t xml:space="preserve"> год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</w:t>
            </w:r>
            <w:r>
              <w:t xml:space="preserve"> </w:t>
            </w:r>
            <w:r w:rsidRPr="00221741">
              <w:t>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pPr>
              <w:pStyle w:val="a9"/>
            </w:pPr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471CEF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pPr>
              <w:pStyle w:val="a9"/>
            </w:pPr>
            <w:r w:rsidRPr="00221741">
              <w:t>3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 w:rsidRPr="00221741">
              <w:t xml:space="preserve">Оценка ожидаемого исполнения бюджета </w:t>
            </w:r>
            <w:r>
              <w:t>Пролетарского</w:t>
            </w:r>
            <w:r w:rsidRPr="00221741">
              <w:t xml:space="preserve"> городского поселения на текущий финансовый год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pPr>
              <w:pStyle w:val="a9"/>
            </w:pPr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pPr>
              <w:pStyle w:val="a9"/>
            </w:pPr>
            <w:r w:rsidRPr="00221741">
              <w:t xml:space="preserve">до </w:t>
            </w:r>
            <w:r w:rsidR="00471CEF">
              <w:t>15</w:t>
            </w:r>
            <w:r w:rsidR="00163BA3">
              <w:t xml:space="preserve"> сентября</w:t>
            </w:r>
            <w:r w:rsidRPr="00221741">
              <w:t xml:space="preserve"> 201</w:t>
            </w:r>
            <w:r w:rsidR="00471CEF">
              <w:t xml:space="preserve">5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4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Прогноз доходов и расходов бюджета </w:t>
            </w:r>
            <w:r>
              <w:t>Пролетарского</w:t>
            </w:r>
            <w:r w:rsidRPr="00221741">
              <w:t xml:space="preserve"> городского поселения на 201</w:t>
            </w:r>
            <w:r w:rsidR="00163BA3">
              <w:t>6</w:t>
            </w:r>
            <w:r w:rsidRPr="00221741">
              <w:t>-201</w:t>
            </w:r>
            <w:r w:rsidR="00163BA3">
              <w:t>8</w:t>
            </w:r>
            <w:r w:rsidRPr="00221741">
              <w:t xml:space="preserve"> годы по разделам функциональной классификации доходов и расходов бюджетов Российской Федерации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406204">
              <w:t>15</w:t>
            </w:r>
            <w:r w:rsidR="00163BA3">
              <w:t xml:space="preserve"> сентября</w:t>
            </w:r>
            <w:r w:rsidRPr="00221741">
              <w:t xml:space="preserve"> 201</w:t>
            </w:r>
            <w:r w:rsidR="00406204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5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163BA3">
            <w:r w:rsidRPr="00221741">
              <w:t>Бюджетные проектировки на 201</w:t>
            </w:r>
            <w:r w:rsidR="00163BA3">
              <w:t>6</w:t>
            </w:r>
            <w:r w:rsidRPr="00221741">
              <w:t xml:space="preserve"> год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163BA3">
              <w:t>15</w:t>
            </w:r>
            <w:r w:rsidRPr="00221741">
              <w:t xml:space="preserve"> октября 201</w:t>
            </w:r>
            <w:r w:rsidR="00163BA3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6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Проект среднесрочного финансового плана </w:t>
            </w:r>
            <w:r>
              <w:t>Пролетарского</w:t>
            </w:r>
            <w:r w:rsidRPr="00221741">
              <w:t xml:space="preserve"> городского поселения на 201</w:t>
            </w:r>
            <w:r w:rsidR="00471CEF">
              <w:t>6</w:t>
            </w:r>
            <w:r w:rsidRPr="00221741">
              <w:t>-201</w:t>
            </w:r>
            <w:r w:rsidR="00471CEF">
              <w:t>8</w:t>
            </w:r>
            <w:r w:rsidRPr="00221741">
              <w:t>гг.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563B55">
            <w:r w:rsidRPr="00221741">
              <w:t>до 15 ноября 201</w:t>
            </w:r>
            <w:r w:rsidR="00E733DF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7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Проект бюджета </w:t>
            </w:r>
            <w:r>
              <w:t>Пролетарского</w:t>
            </w:r>
            <w:r w:rsidRPr="00221741">
              <w:t xml:space="preserve"> городского</w:t>
            </w:r>
            <w:r>
              <w:t xml:space="preserve"> </w:t>
            </w:r>
            <w:r w:rsidRPr="00221741">
              <w:t xml:space="preserve">поселения на очередной финансовый год, а также документы и материалы, предоставляемые одновременно с проектом бюджета </w:t>
            </w:r>
            <w:r>
              <w:t>Пролетарского</w:t>
            </w:r>
            <w:r w:rsidRPr="00221741">
              <w:t xml:space="preserve"> городского поселения.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563B55">
            <w:r w:rsidRPr="00221741">
              <w:t>до 15 ноября 201</w:t>
            </w:r>
            <w:r w:rsidR="00406204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8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8E6084">
            <w:r w:rsidRPr="00221741">
              <w:t xml:space="preserve">Сведения о численности </w:t>
            </w:r>
            <w:r w:rsidR="008E6084">
              <w:t>работников в разрезе должностей</w:t>
            </w:r>
            <w:r w:rsidRPr="00221741">
              <w:t>. Факт 201</w:t>
            </w:r>
            <w:r w:rsidR="00471CEF">
              <w:t>5</w:t>
            </w:r>
            <w:r w:rsidRPr="00221741">
              <w:t xml:space="preserve"> года, проект 201</w:t>
            </w:r>
            <w:r w:rsidR="00471CEF">
              <w:t>6</w:t>
            </w:r>
            <w:r w:rsidRPr="00221741">
              <w:t xml:space="preserve"> года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471CEF">
            <w:r w:rsidRPr="00221741">
              <w:t xml:space="preserve">до </w:t>
            </w:r>
            <w:r w:rsidR="00471CEF">
              <w:t>15 сентября 2015</w:t>
            </w:r>
            <w:r w:rsidR="00E733DF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lastRenderedPageBreak/>
              <w:t>9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Проект решения Совета депутатов </w:t>
            </w:r>
            <w:r>
              <w:t>Пролетарского</w:t>
            </w:r>
            <w:r w:rsidRPr="00221741">
              <w:t xml:space="preserve"> городского поселения о бюджете поселения на 201</w:t>
            </w:r>
            <w:r w:rsidR="00406204">
              <w:t>6</w:t>
            </w:r>
            <w:r w:rsidRPr="00221741">
              <w:t>год необходимые документы и материалы к нему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563B55">
            <w:r w:rsidRPr="00221741">
              <w:t>до 15 ноября 201</w:t>
            </w:r>
            <w:r w:rsidR="00406204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10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r w:rsidRPr="00221741">
              <w:t>Реестры расходных обязательств по действующим обязательствам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406204">
              <w:t>15</w:t>
            </w:r>
            <w:r w:rsidRPr="00221741">
              <w:t xml:space="preserve"> октября 201</w:t>
            </w:r>
            <w:r w:rsidR="00406204">
              <w:t xml:space="preserve">5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11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r w:rsidRPr="00221741">
              <w:t xml:space="preserve">Предложения по оптимизации состава расходных обязательств бюджета </w:t>
            </w:r>
            <w:r>
              <w:t>Пролетарского</w:t>
            </w:r>
            <w:r w:rsidRPr="00221741">
              <w:t xml:space="preserve"> </w:t>
            </w:r>
            <w:r w:rsidR="00B04042">
              <w:t>городского поселения</w:t>
            </w:r>
            <w:r w:rsidRPr="00221741">
              <w:t>.</w:t>
            </w:r>
          </w:p>
          <w:p w:rsidR="009A0C71" w:rsidRPr="00221741" w:rsidRDefault="009A0C71" w:rsidP="00563B55">
            <w:r w:rsidRPr="00221741">
              <w:t> 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>
              <w:t>Ведущий</w:t>
            </w:r>
            <w:r w:rsidRPr="00221741">
              <w:t xml:space="preserve"> специалист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406204">
            <w:r w:rsidRPr="00221741">
              <w:t xml:space="preserve">до </w:t>
            </w:r>
            <w:r w:rsidR="00406204">
              <w:t>15 октября</w:t>
            </w:r>
            <w:r w:rsidRPr="00221741">
              <w:t xml:space="preserve"> 201</w:t>
            </w:r>
            <w:r w:rsidR="00406204">
              <w:t xml:space="preserve">5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12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563B55">
            <w:r>
              <w:t xml:space="preserve">Проект муниципального задания, разработанного в соответствии с постановлением Главы городского поселения № 126 от 01.11.2011 года « Об утверждении Порядка формирования муниципального </w:t>
            </w:r>
            <w:r w:rsidR="00406204">
              <w:t>задания муниципальным учреждениям Пролетарского городско поселения и финансового обеспечения выполнения этого задания»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163BA3" w:rsidP="009A0C71">
            <w:r w:rsidRPr="00221741"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 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471CEF">
            <w:r w:rsidRPr="00221741">
              <w:t xml:space="preserve">до </w:t>
            </w:r>
            <w:r w:rsidR="00406204">
              <w:t xml:space="preserve">15 сентября </w:t>
            </w:r>
            <w:r w:rsidRPr="00221741">
              <w:t xml:space="preserve"> 201</w:t>
            </w:r>
            <w:r w:rsidR="00406204">
              <w:t xml:space="preserve">5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13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Предварительные итоги социально-экономического развития </w:t>
            </w:r>
            <w:r>
              <w:t>Пролетарского</w:t>
            </w:r>
            <w:r w:rsidRPr="00221741">
              <w:t xml:space="preserve"> городского поселения за истекший период и ожидаемые итоги социально-экономического развития </w:t>
            </w:r>
            <w:r>
              <w:t>Пролетарского</w:t>
            </w:r>
            <w:r w:rsidRPr="00221741">
              <w:t xml:space="preserve"> городского</w:t>
            </w:r>
            <w:r>
              <w:t xml:space="preserve"> п</w:t>
            </w:r>
            <w:r w:rsidRPr="00221741">
              <w:t>оселения за текущий финансовый год;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r w:rsidRPr="00221741">
              <w:t>Глава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471CEF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471CEF">
              <w:t xml:space="preserve">5 </w:t>
            </w:r>
            <w:r w:rsidRPr="00221741">
              <w:t>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14</w:t>
            </w:r>
          </w:p>
          <w:p w:rsidR="009A0C71" w:rsidRPr="00221741" w:rsidRDefault="009A0C71" w:rsidP="00563B55">
            <w:r w:rsidRPr="00221741">
              <w:t> 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471CEF">
            <w:r>
              <w:t>Прогноз</w:t>
            </w:r>
            <w:r w:rsidR="009A0C71" w:rsidRPr="00221741">
              <w:t xml:space="preserve"> социально-экономического развития </w:t>
            </w:r>
            <w:r>
              <w:t>Пролетарского городского поселения</w:t>
            </w:r>
            <w:r w:rsidR="009A0C71" w:rsidRPr="00221741">
              <w:t xml:space="preserve"> на 201</w:t>
            </w:r>
            <w:r>
              <w:t>6</w:t>
            </w:r>
            <w:r w:rsidR="009A0C71" w:rsidRPr="00221741">
              <w:t>-201</w:t>
            </w:r>
            <w:r>
              <w:t>8</w:t>
            </w:r>
            <w:r w:rsidR="009A0C71" w:rsidRPr="00221741">
              <w:t xml:space="preserve"> годы.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563B55">
            <w:r w:rsidRPr="00221741">
              <w:t>Глава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471CEF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15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471CEF" w:rsidP="00563B55">
            <w:r>
              <w:t>Проекты муниципальных программ, предлагаемые к реализации с 2016 года</w:t>
            </w:r>
          </w:p>
        </w:tc>
        <w:tc>
          <w:tcPr>
            <w:tcW w:w="2501" w:type="dxa"/>
            <w:shd w:val="clear" w:color="auto" w:fill="auto"/>
          </w:tcPr>
          <w:p w:rsidR="009A0C71" w:rsidRDefault="00471CEF" w:rsidP="00563B55">
            <w:r>
              <w:t xml:space="preserve">Ведущие специалисты </w:t>
            </w:r>
          </w:p>
          <w:p w:rsidR="00471CEF" w:rsidRPr="00221741" w:rsidRDefault="00471CEF" w:rsidP="00563B55">
            <w:r w:rsidRPr="00221741">
              <w:t xml:space="preserve">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471CEF">
              <w:t xml:space="preserve">15 сентября </w:t>
            </w:r>
            <w:r w:rsidRPr="00221741">
              <w:t>201</w:t>
            </w:r>
            <w:r w:rsidR="00471CEF">
              <w:t>5</w:t>
            </w:r>
            <w:r w:rsidRPr="00221741">
              <w:t xml:space="preserve"> года</w:t>
            </w:r>
          </w:p>
        </w:tc>
      </w:tr>
      <w:tr w:rsidR="009A0C71" w:rsidRPr="00221741" w:rsidTr="00850B96">
        <w:trPr>
          <w:tblCellSpacing w:w="0" w:type="dxa"/>
        </w:trPr>
        <w:tc>
          <w:tcPr>
            <w:tcW w:w="643" w:type="dxa"/>
            <w:shd w:val="clear" w:color="auto" w:fill="auto"/>
          </w:tcPr>
          <w:p w:rsidR="009A0C71" w:rsidRPr="00221741" w:rsidRDefault="009A0C71" w:rsidP="00563B55">
            <w:r w:rsidRPr="00221741">
              <w:t>16</w:t>
            </w:r>
          </w:p>
        </w:tc>
        <w:tc>
          <w:tcPr>
            <w:tcW w:w="4268" w:type="dxa"/>
            <w:shd w:val="clear" w:color="auto" w:fill="auto"/>
          </w:tcPr>
          <w:p w:rsidR="009A0C71" w:rsidRPr="00221741" w:rsidRDefault="009A0C71" w:rsidP="00563B55">
            <w:r w:rsidRPr="00221741">
              <w:t>Объёмы планируемых бюджетных ассигнований по действующим обязательствам и   принимаемым обязательствам с их обоснованием в разрезе ведомственной структуры расходов местного бюджета и детализацией по статьям операций сектора государственного управления, относящимся к расходам бюджета на очередной финансовый год и плановый период.</w:t>
            </w:r>
          </w:p>
        </w:tc>
        <w:tc>
          <w:tcPr>
            <w:tcW w:w="2501" w:type="dxa"/>
            <w:shd w:val="clear" w:color="auto" w:fill="auto"/>
          </w:tcPr>
          <w:p w:rsidR="009A0C71" w:rsidRPr="00221741" w:rsidRDefault="009A0C71" w:rsidP="009A0C71">
            <w:r w:rsidRPr="00221741">
              <w:t xml:space="preserve">Бухгалтерия администрации </w:t>
            </w:r>
            <w:r>
              <w:t>Пролетарского</w:t>
            </w:r>
            <w:r w:rsidRPr="00221741">
              <w:t xml:space="preserve"> городского поселения</w:t>
            </w:r>
          </w:p>
        </w:tc>
        <w:tc>
          <w:tcPr>
            <w:tcW w:w="1973" w:type="dxa"/>
            <w:shd w:val="clear" w:color="auto" w:fill="auto"/>
          </w:tcPr>
          <w:p w:rsidR="009A0C71" w:rsidRPr="00221741" w:rsidRDefault="009A0C71" w:rsidP="009F100C">
            <w:r w:rsidRPr="00221741">
              <w:t xml:space="preserve">до </w:t>
            </w:r>
            <w:r w:rsidR="00471CEF">
              <w:t>15</w:t>
            </w:r>
            <w:r w:rsidRPr="00221741">
              <w:t xml:space="preserve"> октября 201</w:t>
            </w:r>
            <w:r w:rsidR="00471CEF">
              <w:t>5</w:t>
            </w:r>
            <w:r w:rsidRPr="00221741">
              <w:t xml:space="preserve"> года</w:t>
            </w:r>
          </w:p>
        </w:tc>
      </w:tr>
    </w:tbl>
    <w:p w:rsidR="009A0C71" w:rsidRPr="00844397" w:rsidRDefault="009A0C71"/>
    <w:p w:rsidR="009A0C71" w:rsidRPr="00844397" w:rsidRDefault="009A0C71"/>
    <w:p w:rsidR="009A0C71" w:rsidRPr="009F100C" w:rsidRDefault="009A0C71"/>
    <w:sectPr w:rsidR="009A0C71" w:rsidRPr="009F100C" w:rsidSect="002D1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B3767F"/>
    <w:rsid w:val="00002034"/>
    <w:rsid w:val="00131499"/>
    <w:rsid w:val="00163BA3"/>
    <w:rsid w:val="001D4979"/>
    <w:rsid w:val="00250918"/>
    <w:rsid w:val="0027481D"/>
    <w:rsid w:val="00275F9A"/>
    <w:rsid w:val="002D133D"/>
    <w:rsid w:val="003201EE"/>
    <w:rsid w:val="00406204"/>
    <w:rsid w:val="00471CEF"/>
    <w:rsid w:val="004D4E5D"/>
    <w:rsid w:val="00520144"/>
    <w:rsid w:val="00536ECF"/>
    <w:rsid w:val="00554FC9"/>
    <w:rsid w:val="005B5FE7"/>
    <w:rsid w:val="00633E96"/>
    <w:rsid w:val="006A61E3"/>
    <w:rsid w:val="007A46FD"/>
    <w:rsid w:val="00823F8E"/>
    <w:rsid w:val="00844397"/>
    <w:rsid w:val="00850B96"/>
    <w:rsid w:val="008E6084"/>
    <w:rsid w:val="00996F21"/>
    <w:rsid w:val="009A0C71"/>
    <w:rsid w:val="009F100C"/>
    <w:rsid w:val="00A42D7D"/>
    <w:rsid w:val="00AC667E"/>
    <w:rsid w:val="00B04042"/>
    <w:rsid w:val="00B3767F"/>
    <w:rsid w:val="00B61613"/>
    <w:rsid w:val="00C22161"/>
    <w:rsid w:val="00C522B2"/>
    <w:rsid w:val="00D258E2"/>
    <w:rsid w:val="00E02E86"/>
    <w:rsid w:val="00E1319D"/>
    <w:rsid w:val="00E73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2D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767F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qFormat/>
    <w:rsid w:val="00B3767F"/>
    <w:pPr>
      <w:keepNext/>
      <w:jc w:val="center"/>
      <w:outlineLvl w:val="2"/>
    </w:pPr>
    <w:rPr>
      <w:rFonts w:ascii="Times New Roman CYR" w:hAnsi="Times New Roman CYR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767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767F"/>
    <w:rPr>
      <w:rFonts w:ascii="Times New Roman CYR" w:eastAsia="Times New Roman" w:hAnsi="Times New Roman CYR" w:cs="Times New Roman"/>
      <w:b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B3767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376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3767F"/>
    <w:pPr>
      <w:ind w:left="360" w:firstLine="348"/>
    </w:pPr>
  </w:style>
  <w:style w:type="character" w:customStyle="1" w:styleId="32">
    <w:name w:val="Основной текст с отступом 3 Знак"/>
    <w:basedOn w:val="a0"/>
    <w:link w:val="31"/>
    <w:rsid w:val="00B37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6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6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2D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ody Text"/>
    <w:basedOn w:val="a"/>
    <w:link w:val="a8"/>
    <w:rsid w:val="009A0C71"/>
    <w:pPr>
      <w:spacing w:after="120"/>
    </w:pPr>
  </w:style>
  <w:style w:type="character" w:customStyle="1" w:styleId="a8">
    <w:name w:val="Основной текст Знак"/>
    <w:basedOn w:val="a0"/>
    <w:link w:val="a7"/>
    <w:rsid w:val="009A0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9A0C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2015-08-26T12:32:00Z</cp:lastPrinted>
  <dcterms:created xsi:type="dcterms:W3CDTF">2015-12-04T13:24:00Z</dcterms:created>
  <dcterms:modified xsi:type="dcterms:W3CDTF">2015-12-04T13:24:00Z</dcterms:modified>
</cp:coreProperties>
</file>