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420"/>
      </w:tblGrid>
      <w:tr w:rsidR="00133DBA" w:rsidRPr="00133DBA" w:rsidTr="00263C66">
        <w:trPr>
          <w:trHeight w:val="720"/>
          <w:jc w:val="center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133DBA" w:rsidRPr="00133DBA" w:rsidRDefault="00E63543" w:rsidP="00133D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DBA" w:rsidRPr="00133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НОВГОРОДСКОГО МУНИЦИАЛЬНОГО РАЙОНА</w:t>
            </w:r>
          </w:p>
          <w:p w:rsidR="00133DBA" w:rsidRPr="00133DBA" w:rsidRDefault="00133DBA" w:rsidP="00133DB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40"/>
                <w:szCs w:val="40"/>
                <w:lang w:eastAsia="ru-RU"/>
              </w:rPr>
            </w:pPr>
          </w:p>
        </w:tc>
      </w:tr>
      <w:tr w:rsidR="00133DBA" w:rsidRPr="00133DBA" w:rsidTr="00263C66">
        <w:trPr>
          <w:trHeight w:val="360"/>
          <w:jc w:val="center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DBA" w:rsidRPr="00133DBA" w:rsidRDefault="00133DBA" w:rsidP="00133DBA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noProof/>
                <w:lang w:eastAsia="ru-RU"/>
              </w:rPr>
            </w:pPr>
          </w:p>
          <w:p w:rsidR="00133DBA" w:rsidRPr="00133DBA" w:rsidRDefault="00133DBA" w:rsidP="00133DBA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noProof/>
                <w:lang w:eastAsia="ru-RU"/>
              </w:rPr>
            </w:pPr>
          </w:p>
          <w:p w:rsidR="00133DBA" w:rsidRPr="00133DBA" w:rsidRDefault="00133DBA" w:rsidP="00133DBA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noProof/>
                <w:lang w:eastAsia="ru-RU"/>
              </w:rPr>
            </w:pPr>
          </w:p>
          <w:p w:rsidR="00133DBA" w:rsidRPr="00133DBA" w:rsidRDefault="00133DBA" w:rsidP="00133DBA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noProof/>
                <w:lang w:eastAsia="ru-RU"/>
              </w:rPr>
            </w:pPr>
          </w:p>
          <w:p w:rsidR="00133DBA" w:rsidRPr="00133DBA" w:rsidRDefault="00133DBA" w:rsidP="00133DBA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noProof/>
                <w:lang w:eastAsia="ru-RU"/>
              </w:rPr>
            </w:pPr>
          </w:p>
          <w:p w:rsidR="00133DBA" w:rsidRPr="00133DBA" w:rsidRDefault="00133DBA" w:rsidP="00133DBA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133DBA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 xml:space="preserve">Генеральный план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Пролетарского городского</w:t>
            </w:r>
            <w:r w:rsidRPr="00133DBA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 xml:space="preserve"> поселения Новгородского муниципального района Новгородской области</w:t>
            </w:r>
          </w:p>
          <w:p w:rsidR="00133DBA" w:rsidRPr="00133DBA" w:rsidRDefault="00133DBA" w:rsidP="00133DBA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33DBA" w:rsidRPr="00133DBA" w:rsidRDefault="00133DBA" w:rsidP="00133DBA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3DBA" w:rsidRPr="00133DBA" w:rsidTr="00263C66">
        <w:trPr>
          <w:trHeight w:val="360"/>
          <w:jc w:val="center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DBA" w:rsidRPr="00133DBA" w:rsidRDefault="00133DBA" w:rsidP="00133DB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ru-RU"/>
              </w:rPr>
            </w:pPr>
            <w:r w:rsidRPr="00133DBA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ru-RU"/>
              </w:rPr>
              <w:t>Положение о территориальном планировании</w:t>
            </w:r>
          </w:p>
          <w:p w:rsidR="00133DBA" w:rsidRPr="00133DBA" w:rsidRDefault="00133DBA" w:rsidP="00133DB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ru-RU"/>
              </w:rPr>
            </w:pPr>
            <w:r w:rsidRPr="00133DBA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ru-RU"/>
              </w:rPr>
              <w:t xml:space="preserve">Том </w:t>
            </w:r>
            <w:r w:rsidRPr="00133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</w:t>
            </w:r>
          </w:p>
          <w:p w:rsidR="00133DBA" w:rsidRPr="00133DBA" w:rsidRDefault="00ED4DAE" w:rsidP="00133DB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ru-RU"/>
              </w:rPr>
              <w:t>(внесение изменений)</w:t>
            </w:r>
          </w:p>
          <w:p w:rsidR="00133DBA" w:rsidRPr="00133DBA" w:rsidRDefault="00133DBA" w:rsidP="00133DB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33DBA" w:rsidRPr="00133DBA" w:rsidTr="00263C66">
        <w:trPr>
          <w:trHeight w:val="360"/>
          <w:jc w:val="center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DBA" w:rsidRPr="00133DBA" w:rsidRDefault="00133DBA" w:rsidP="00133DBA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33DBA" w:rsidRPr="00133DBA" w:rsidRDefault="00133DBA" w:rsidP="00133DBA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33DBA" w:rsidRPr="00133DBA" w:rsidRDefault="00133DBA" w:rsidP="00133DBA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33DBA" w:rsidRPr="00133DBA" w:rsidRDefault="00133DBA" w:rsidP="00133DBA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33DBA" w:rsidRPr="00133DBA" w:rsidRDefault="00133DBA" w:rsidP="00133DBA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33DBA" w:rsidRPr="00133DBA" w:rsidRDefault="00133DBA" w:rsidP="00133DBA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33DBA" w:rsidRPr="00133DBA" w:rsidRDefault="00133DBA" w:rsidP="00133DBA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33DBA" w:rsidRPr="00133DBA" w:rsidRDefault="00133DBA" w:rsidP="00133DBA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33DBA" w:rsidRPr="00133DBA" w:rsidRDefault="00133DBA" w:rsidP="00133DBA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33DBA" w:rsidRPr="00133DBA" w:rsidRDefault="00133DBA" w:rsidP="00133DBA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33DBA" w:rsidRPr="00133DBA" w:rsidRDefault="00133DBA" w:rsidP="00133DBA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33DBA" w:rsidRPr="00133DBA" w:rsidRDefault="00133DBA" w:rsidP="00133DBA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Великий Новгород</w:t>
            </w:r>
          </w:p>
          <w:p w:rsidR="00133DBA" w:rsidRPr="00133DBA" w:rsidRDefault="00133DBA" w:rsidP="00133DBA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3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2022 г</w:t>
            </w:r>
          </w:p>
        </w:tc>
      </w:tr>
    </w:tbl>
    <w:p w:rsidR="00133DBA" w:rsidRPr="00133DBA" w:rsidRDefault="00133DBA" w:rsidP="00133DBA">
      <w:pPr>
        <w:keepNext/>
        <w:keepLines/>
        <w:spacing w:before="480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bookmarkStart w:id="0" w:name="_Toc114562803"/>
      <w:r w:rsidRPr="00133DBA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lastRenderedPageBreak/>
        <w:t>Содержание</w:t>
      </w:r>
      <w:bookmarkEnd w:id="0"/>
    </w:p>
    <w:p w:rsidR="005719B2" w:rsidRPr="005719B2" w:rsidRDefault="00133DBA">
      <w:pPr>
        <w:pStyle w:val="11"/>
        <w:tabs>
          <w:tab w:val="right" w:leader="dot" w:pos="9679"/>
        </w:tabs>
        <w:rPr>
          <w:rFonts w:ascii="Times New Roman" w:eastAsiaTheme="minorEastAsia" w:hAnsi="Times New Roman" w:cs="Times New Roman"/>
          <w:noProof/>
          <w:lang w:eastAsia="ru-RU"/>
        </w:rPr>
      </w:pPr>
      <w:r w:rsidRPr="00133D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33DB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TOC \o "1-3" \h \z \u </w:instrText>
      </w:r>
      <w:r w:rsidRPr="00133D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hyperlink w:anchor="_Toc114562803" w:history="1">
        <w:r w:rsidR="005719B2" w:rsidRPr="005719B2">
          <w:rPr>
            <w:rStyle w:val="a6"/>
            <w:rFonts w:ascii="Times New Roman" w:eastAsia="Times New Roman" w:hAnsi="Times New Roman" w:cs="Times New Roman"/>
            <w:bCs/>
            <w:noProof/>
            <w:lang w:val="x-none" w:eastAsia="ru-RU"/>
          </w:rPr>
          <w:t>Содержание</w:t>
        </w:r>
        <w:r w:rsidR="005719B2" w:rsidRPr="005719B2">
          <w:rPr>
            <w:rFonts w:ascii="Times New Roman" w:hAnsi="Times New Roman" w:cs="Times New Roman"/>
            <w:noProof/>
            <w:webHidden/>
          </w:rPr>
          <w:tab/>
        </w:r>
        <w:r w:rsidR="005719B2" w:rsidRPr="005719B2">
          <w:rPr>
            <w:rFonts w:ascii="Times New Roman" w:hAnsi="Times New Roman" w:cs="Times New Roman"/>
            <w:noProof/>
            <w:webHidden/>
          </w:rPr>
          <w:fldChar w:fldCharType="begin"/>
        </w:r>
        <w:r w:rsidR="005719B2" w:rsidRPr="005719B2">
          <w:rPr>
            <w:rFonts w:ascii="Times New Roman" w:hAnsi="Times New Roman" w:cs="Times New Roman"/>
            <w:noProof/>
            <w:webHidden/>
          </w:rPr>
          <w:instrText xml:space="preserve"> PAGEREF _Toc114562803 \h </w:instrText>
        </w:r>
        <w:r w:rsidR="005719B2" w:rsidRPr="005719B2">
          <w:rPr>
            <w:rFonts w:ascii="Times New Roman" w:hAnsi="Times New Roman" w:cs="Times New Roman"/>
            <w:noProof/>
            <w:webHidden/>
          </w:rPr>
        </w:r>
        <w:r w:rsidR="005719B2" w:rsidRPr="005719B2">
          <w:rPr>
            <w:rFonts w:ascii="Times New Roman" w:hAnsi="Times New Roman" w:cs="Times New Roman"/>
            <w:noProof/>
            <w:webHidden/>
          </w:rPr>
          <w:fldChar w:fldCharType="separate"/>
        </w:r>
        <w:r w:rsidR="00ED4A84">
          <w:rPr>
            <w:rFonts w:ascii="Times New Roman" w:hAnsi="Times New Roman" w:cs="Times New Roman"/>
            <w:noProof/>
            <w:webHidden/>
          </w:rPr>
          <w:t>2</w:t>
        </w:r>
        <w:r w:rsidR="005719B2" w:rsidRPr="005719B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5719B2" w:rsidRPr="005719B2" w:rsidRDefault="00FA1306">
      <w:pPr>
        <w:pStyle w:val="11"/>
        <w:tabs>
          <w:tab w:val="left" w:pos="440"/>
          <w:tab w:val="right" w:leader="dot" w:pos="9679"/>
        </w:tabs>
        <w:rPr>
          <w:rFonts w:ascii="Times New Roman" w:eastAsiaTheme="minorEastAsia" w:hAnsi="Times New Roman" w:cs="Times New Roman"/>
          <w:noProof/>
          <w:lang w:eastAsia="ru-RU"/>
        </w:rPr>
      </w:pPr>
      <w:hyperlink w:anchor="_Toc114562804" w:history="1">
        <w:r w:rsidR="005719B2" w:rsidRPr="005719B2">
          <w:rPr>
            <w:rStyle w:val="a6"/>
            <w:rFonts w:ascii="Times New Roman" w:eastAsia="Times New Roman" w:hAnsi="Times New Roman" w:cs="Times New Roman"/>
            <w:bCs/>
            <w:noProof/>
            <w:lang w:val="x-none" w:eastAsia="ru-RU"/>
          </w:rPr>
          <w:t>1.</w:t>
        </w:r>
        <w:r w:rsidR="005719B2" w:rsidRPr="005719B2">
          <w:rPr>
            <w:rFonts w:ascii="Times New Roman" w:eastAsiaTheme="minorEastAsia" w:hAnsi="Times New Roman" w:cs="Times New Roman"/>
            <w:noProof/>
            <w:lang w:eastAsia="ru-RU"/>
          </w:rPr>
          <w:tab/>
        </w:r>
        <w:r w:rsidR="005719B2" w:rsidRPr="005719B2">
          <w:rPr>
            <w:rStyle w:val="a6"/>
            <w:rFonts w:ascii="Times New Roman" w:eastAsia="Times New Roman" w:hAnsi="Times New Roman" w:cs="Times New Roman"/>
            <w:bCs/>
            <w:noProof/>
            <w:lang w:eastAsia="ru-RU"/>
          </w:rPr>
          <w:t>Введение</w:t>
        </w:r>
        <w:r w:rsidR="005719B2" w:rsidRPr="005719B2">
          <w:rPr>
            <w:rFonts w:ascii="Times New Roman" w:hAnsi="Times New Roman" w:cs="Times New Roman"/>
            <w:noProof/>
            <w:webHidden/>
          </w:rPr>
          <w:tab/>
        </w:r>
        <w:r w:rsidR="005719B2" w:rsidRPr="005719B2">
          <w:rPr>
            <w:rFonts w:ascii="Times New Roman" w:hAnsi="Times New Roman" w:cs="Times New Roman"/>
            <w:noProof/>
            <w:webHidden/>
          </w:rPr>
          <w:fldChar w:fldCharType="begin"/>
        </w:r>
        <w:r w:rsidR="005719B2" w:rsidRPr="005719B2">
          <w:rPr>
            <w:rFonts w:ascii="Times New Roman" w:hAnsi="Times New Roman" w:cs="Times New Roman"/>
            <w:noProof/>
            <w:webHidden/>
          </w:rPr>
          <w:instrText xml:space="preserve"> PAGEREF _Toc114562804 \h </w:instrText>
        </w:r>
        <w:r w:rsidR="005719B2" w:rsidRPr="005719B2">
          <w:rPr>
            <w:rFonts w:ascii="Times New Roman" w:hAnsi="Times New Roman" w:cs="Times New Roman"/>
            <w:noProof/>
            <w:webHidden/>
          </w:rPr>
        </w:r>
        <w:r w:rsidR="005719B2" w:rsidRPr="005719B2">
          <w:rPr>
            <w:rFonts w:ascii="Times New Roman" w:hAnsi="Times New Roman" w:cs="Times New Roman"/>
            <w:noProof/>
            <w:webHidden/>
          </w:rPr>
          <w:fldChar w:fldCharType="separate"/>
        </w:r>
        <w:r w:rsidR="00ED4A84">
          <w:rPr>
            <w:rFonts w:ascii="Times New Roman" w:hAnsi="Times New Roman" w:cs="Times New Roman"/>
            <w:noProof/>
            <w:webHidden/>
          </w:rPr>
          <w:t>3</w:t>
        </w:r>
        <w:r w:rsidR="005719B2" w:rsidRPr="005719B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5719B2" w:rsidRPr="005719B2" w:rsidRDefault="00FA1306">
      <w:pPr>
        <w:pStyle w:val="11"/>
        <w:tabs>
          <w:tab w:val="left" w:pos="440"/>
          <w:tab w:val="right" w:leader="dot" w:pos="9679"/>
        </w:tabs>
        <w:rPr>
          <w:rFonts w:ascii="Times New Roman" w:eastAsiaTheme="minorEastAsia" w:hAnsi="Times New Roman" w:cs="Times New Roman"/>
          <w:noProof/>
          <w:lang w:eastAsia="ru-RU"/>
        </w:rPr>
      </w:pPr>
      <w:hyperlink w:anchor="_Toc114562805" w:history="1">
        <w:r w:rsidR="005719B2" w:rsidRPr="005719B2">
          <w:rPr>
            <w:rStyle w:val="a6"/>
            <w:rFonts w:ascii="Times New Roman" w:eastAsia="Times New Roman" w:hAnsi="Times New Roman" w:cs="Times New Roman"/>
            <w:bCs/>
            <w:noProof/>
            <w:lang w:val="x-none" w:eastAsia="ru-RU"/>
          </w:rPr>
          <w:t>2.</w:t>
        </w:r>
        <w:r w:rsidR="005719B2" w:rsidRPr="005719B2">
          <w:rPr>
            <w:rFonts w:ascii="Times New Roman" w:eastAsiaTheme="minorEastAsia" w:hAnsi="Times New Roman" w:cs="Times New Roman"/>
            <w:noProof/>
            <w:lang w:eastAsia="ru-RU"/>
          </w:rPr>
          <w:tab/>
        </w:r>
        <w:r w:rsidR="005719B2" w:rsidRPr="005719B2">
          <w:rPr>
            <w:rStyle w:val="a6"/>
            <w:rFonts w:ascii="Times New Roman" w:eastAsia="Times New Roman" w:hAnsi="Times New Roman" w:cs="Times New Roman"/>
            <w:bCs/>
            <w:noProof/>
            <w:lang w:val="x-none" w:eastAsia="ru-RU"/>
          </w:rPr>
          <w:t>Сведения о видах, назначении и наименованиях планируемых для размещения объектов местного значения поселения</w:t>
        </w:r>
        <w:r w:rsidR="005719B2" w:rsidRPr="005719B2">
          <w:rPr>
            <w:rFonts w:ascii="Times New Roman" w:hAnsi="Times New Roman" w:cs="Times New Roman"/>
            <w:noProof/>
            <w:webHidden/>
          </w:rPr>
          <w:tab/>
        </w:r>
        <w:r w:rsidR="005719B2" w:rsidRPr="005719B2">
          <w:rPr>
            <w:rFonts w:ascii="Times New Roman" w:hAnsi="Times New Roman" w:cs="Times New Roman"/>
            <w:noProof/>
            <w:webHidden/>
          </w:rPr>
          <w:fldChar w:fldCharType="begin"/>
        </w:r>
        <w:r w:rsidR="005719B2" w:rsidRPr="005719B2">
          <w:rPr>
            <w:rFonts w:ascii="Times New Roman" w:hAnsi="Times New Roman" w:cs="Times New Roman"/>
            <w:noProof/>
            <w:webHidden/>
          </w:rPr>
          <w:instrText xml:space="preserve"> PAGEREF _Toc114562805 \h </w:instrText>
        </w:r>
        <w:r w:rsidR="005719B2" w:rsidRPr="005719B2">
          <w:rPr>
            <w:rFonts w:ascii="Times New Roman" w:hAnsi="Times New Roman" w:cs="Times New Roman"/>
            <w:noProof/>
            <w:webHidden/>
          </w:rPr>
        </w:r>
        <w:r w:rsidR="005719B2" w:rsidRPr="005719B2">
          <w:rPr>
            <w:rFonts w:ascii="Times New Roman" w:hAnsi="Times New Roman" w:cs="Times New Roman"/>
            <w:noProof/>
            <w:webHidden/>
          </w:rPr>
          <w:fldChar w:fldCharType="separate"/>
        </w:r>
        <w:r w:rsidR="00ED4A84">
          <w:rPr>
            <w:rFonts w:ascii="Times New Roman" w:hAnsi="Times New Roman" w:cs="Times New Roman"/>
            <w:noProof/>
            <w:webHidden/>
          </w:rPr>
          <w:t>4</w:t>
        </w:r>
        <w:r w:rsidR="005719B2" w:rsidRPr="005719B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5719B2" w:rsidRPr="005719B2" w:rsidRDefault="00FA1306">
      <w:pPr>
        <w:pStyle w:val="11"/>
        <w:tabs>
          <w:tab w:val="right" w:leader="dot" w:pos="9679"/>
        </w:tabs>
        <w:rPr>
          <w:rFonts w:ascii="Times New Roman" w:eastAsiaTheme="minorEastAsia" w:hAnsi="Times New Roman" w:cs="Times New Roman"/>
          <w:noProof/>
          <w:lang w:eastAsia="ru-RU"/>
        </w:rPr>
      </w:pPr>
      <w:hyperlink w:anchor="_Toc114562806" w:history="1">
        <w:r w:rsidR="005719B2" w:rsidRPr="005719B2">
          <w:rPr>
            <w:rStyle w:val="a6"/>
            <w:rFonts w:ascii="Times New Roman" w:eastAsia="Times New Roman" w:hAnsi="Times New Roman" w:cs="Times New Roman"/>
            <w:bCs/>
            <w:noProof/>
            <w:lang w:val="x-none" w:eastAsia="ru-RU"/>
          </w:rPr>
          <w:t>3. Параметры функциональных зон</w:t>
        </w:r>
        <w:r w:rsidR="005719B2" w:rsidRPr="005719B2">
          <w:rPr>
            <w:rFonts w:ascii="Times New Roman" w:hAnsi="Times New Roman" w:cs="Times New Roman"/>
            <w:noProof/>
            <w:webHidden/>
          </w:rPr>
          <w:tab/>
        </w:r>
        <w:r w:rsidR="005719B2" w:rsidRPr="005719B2">
          <w:rPr>
            <w:rFonts w:ascii="Times New Roman" w:hAnsi="Times New Roman" w:cs="Times New Roman"/>
            <w:noProof/>
            <w:webHidden/>
          </w:rPr>
          <w:fldChar w:fldCharType="begin"/>
        </w:r>
        <w:r w:rsidR="005719B2" w:rsidRPr="005719B2">
          <w:rPr>
            <w:rFonts w:ascii="Times New Roman" w:hAnsi="Times New Roman" w:cs="Times New Roman"/>
            <w:noProof/>
            <w:webHidden/>
          </w:rPr>
          <w:instrText xml:space="preserve"> PAGEREF _Toc114562806 \h </w:instrText>
        </w:r>
        <w:r w:rsidR="005719B2" w:rsidRPr="005719B2">
          <w:rPr>
            <w:rFonts w:ascii="Times New Roman" w:hAnsi="Times New Roman" w:cs="Times New Roman"/>
            <w:noProof/>
            <w:webHidden/>
          </w:rPr>
        </w:r>
        <w:r w:rsidR="005719B2" w:rsidRPr="005719B2">
          <w:rPr>
            <w:rFonts w:ascii="Times New Roman" w:hAnsi="Times New Roman" w:cs="Times New Roman"/>
            <w:noProof/>
            <w:webHidden/>
          </w:rPr>
          <w:fldChar w:fldCharType="separate"/>
        </w:r>
        <w:r w:rsidR="00ED4A84">
          <w:rPr>
            <w:rFonts w:ascii="Times New Roman" w:hAnsi="Times New Roman" w:cs="Times New Roman"/>
            <w:noProof/>
            <w:webHidden/>
          </w:rPr>
          <w:t>5</w:t>
        </w:r>
        <w:r w:rsidR="005719B2" w:rsidRPr="005719B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5719B2" w:rsidRPr="005719B2" w:rsidRDefault="00FA1306">
      <w:pPr>
        <w:pStyle w:val="11"/>
        <w:tabs>
          <w:tab w:val="right" w:leader="dot" w:pos="9679"/>
        </w:tabs>
        <w:rPr>
          <w:rFonts w:ascii="Times New Roman" w:eastAsiaTheme="minorEastAsia" w:hAnsi="Times New Roman" w:cs="Times New Roman"/>
          <w:noProof/>
          <w:lang w:eastAsia="ru-RU"/>
        </w:rPr>
      </w:pPr>
      <w:hyperlink w:anchor="_Toc114562807" w:history="1">
        <w:r w:rsidR="005719B2" w:rsidRPr="005719B2">
          <w:rPr>
            <w:rStyle w:val="a6"/>
            <w:rFonts w:ascii="Times New Roman" w:eastAsia="Times New Roman" w:hAnsi="Times New Roman" w:cs="Times New Roman"/>
            <w:bCs/>
            <w:noProof/>
            <w:lang w:val="x-none" w:eastAsia="ru-RU"/>
          </w:rPr>
          <w:t>3.1. Предложения по функциональному зонированию</w:t>
        </w:r>
        <w:r w:rsidR="005719B2" w:rsidRPr="005719B2">
          <w:rPr>
            <w:rFonts w:ascii="Times New Roman" w:hAnsi="Times New Roman" w:cs="Times New Roman"/>
            <w:noProof/>
            <w:webHidden/>
          </w:rPr>
          <w:tab/>
        </w:r>
        <w:r w:rsidR="005719B2" w:rsidRPr="005719B2">
          <w:rPr>
            <w:rFonts w:ascii="Times New Roman" w:hAnsi="Times New Roman" w:cs="Times New Roman"/>
            <w:noProof/>
            <w:webHidden/>
          </w:rPr>
          <w:fldChar w:fldCharType="begin"/>
        </w:r>
        <w:r w:rsidR="005719B2" w:rsidRPr="005719B2">
          <w:rPr>
            <w:rFonts w:ascii="Times New Roman" w:hAnsi="Times New Roman" w:cs="Times New Roman"/>
            <w:noProof/>
            <w:webHidden/>
          </w:rPr>
          <w:instrText xml:space="preserve"> PAGEREF _Toc114562807 \h </w:instrText>
        </w:r>
        <w:r w:rsidR="005719B2" w:rsidRPr="005719B2">
          <w:rPr>
            <w:rFonts w:ascii="Times New Roman" w:hAnsi="Times New Roman" w:cs="Times New Roman"/>
            <w:noProof/>
            <w:webHidden/>
          </w:rPr>
        </w:r>
        <w:r w:rsidR="005719B2" w:rsidRPr="005719B2">
          <w:rPr>
            <w:rFonts w:ascii="Times New Roman" w:hAnsi="Times New Roman" w:cs="Times New Roman"/>
            <w:noProof/>
            <w:webHidden/>
          </w:rPr>
          <w:fldChar w:fldCharType="separate"/>
        </w:r>
        <w:r w:rsidR="00ED4A84">
          <w:rPr>
            <w:rFonts w:ascii="Times New Roman" w:hAnsi="Times New Roman" w:cs="Times New Roman"/>
            <w:noProof/>
            <w:webHidden/>
          </w:rPr>
          <w:t>5</w:t>
        </w:r>
        <w:r w:rsidR="005719B2" w:rsidRPr="005719B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5719B2" w:rsidRPr="005719B2" w:rsidRDefault="00FA1306">
      <w:pPr>
        <w:pStyle w:val="11"/>
        <w:tabs>
          <w:tab w:val="right" w:leader="dot" w:pos="9679"/>
        </w:tabs>
        <w:rPr>
          <w:rFonts w:ascii="Times New Roman" w:eastAsiaTheme="minorEastAsia" w:hAnsi="Times New Roman" w:cs="Times New Roman"/>
          <w:noProof/>
          <w:lang w:eastAsia="ru-RU"/>
        </w:rPr>
      </w:pPr>
      <w:hyperlink w:anchor="_Toc114562808" w:history="1">
        <w:r w:rsidR="005719B2" w:rsidRPr="005719B2">
          <w:rPr>
            <w:rStyle w:val="a6"/>
            <w:rFonts w:ascii="Times New Roman" w:eastAsia="Times New Roman" w:hAnsi="Times New Roman" w:cs="Times New Roman"/>
            <w:noProof/>
            <w:lang w:eastAsia="ru-RU"/>
          </w:rPr>
          <w:t>3.</w:t>
        </w:r>
        <w:r w:rsidR="005719B2" w:rsidRPr="005719B2">
          <w:rPr>
            <w:rStyle w:val="a6"/>
            <w:rFonts w:ascii="Times New Roman" w:eastAsia="Times New Roman" w:hAnsi="Times New Roman" w:cs="Times New Roman"/>
            <w:noProof/>
          </w:rPr>
          <w:t>1.1 Жилые зоны</w:t>
        </w:r>
        <w:r w:rsidR="005719B2" w:rsidRPr="005719B2">
          <w:rPr>
            <w:rFonts w:ascii="Times New Roman" w:hAnsi="Times New Roman" w:cs="Times New Roman"/>
            <w:noProof/>
            <w:webHidden/>
          </w:rPr>
          <w:tab/>
        </w:r>
        <w:r w:rsidR="005719B2" w:rsidRPr="005719B2">
          <w:rPr>
            <w:rFonts w:ascii="Times New Roman" w:hAnsi="Times New Roman" w:cs="Times New Roman"/>
            <w:noProof/>
            <w:webHidden/>
          </w:rPr>
          <w:fldChar w:fldCharType="begin"/>
        </w:r>
        <w:r w:rsidR="005719B2" w:rsidRPr="005719B2">
          <w:rPr>
            <w:rFonts w:ascii="Times New Roman" w:hAnsi="Times New Roman" w:cs="Times New Roman"/>
            <w:noProof/>
            <w:webHidden/>
          </w:rPr>
          <w:instrText xml:space="preserve"> PAGEREF _Toc114562808 \h </w:instrText>
        </w:r>
        <w:r w:rsidR="005719B2" w:rsidRPr="005719B2">
          <w:rPr>
            <w:rFonts w:ascii="Times New Roman" w:hAnsi="Times New Roman" w:cs="Times New Roman"/>
            <w:noProof/>
            <w:webHidden/>
          </w:rPr>
        </w:r>
        <w:r w:rsidR="005719B2" w:rsidRPr="005719B2">
          <w:rPr>
            <w:rFonts w:ascii="Times New Roman" w:hAnsi="Times New Roman" w:cs="Times New Roman"/>
            <w:noProof/>
            <w:webHidden/>
          </w:rPr>
          <w:fldChar w:fldCharType="separate"/>
        </w:r>
        <w:r w:rsidR="00ED4A84">
          <w:rPr>
            <w:rFonts w:ascii="Times New Roman" w:hAnsi="Times New Roman" w:cs="Times New Roman"/>
            <w:noProof/>
            <w:webHidden/>
          </w:rPr>
          <w:t>6</w:t>
        </w:r>
        <w:r w:rsidR="005719B2" w:rsidRPr="005719B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5719B2" w:rsidRPr="005719B2" w:rsidRDefault="00FA1306">
      <w:pPr>
        <w:pStyle w:val="11"/>
        <w:tabs>
          <w:tab w:val="right" w:leader="dot" w:pos="9679"/>
        </w:tabs>
        <w:rPr>
          <w:rFonts w:ascii="Times New Roman" w:eastAsiaTheme="minorEastAsia" w:hAnsi="Times New Roman" w:cs="Times New Roman"/>
          <w:noProof/>
          <w:lang w:eastAsia="ru-RU"/>
        </w:rPr>
      </w:pPr>
      <w:hyperlink w:anchor="_Toc114562809" w:history="1">
        <w:r w:rsidR="005719B2" w:rsidRPr="005719B2">
          <w:rPr>
            <w:rStyle w:val="a6"/>
            <w:rFonts w:ascii="Times New Roman" w:hAnsi="Times New Roman" w:cs="Times New Roman"/>
            <w:noProof/>
          </w:rPr>
          <w:t>3.1.2 Общественно-деловые зоны</w:t>
        </w:r>
        <w:r w:rsidR="005719B2" w:rsidRPr="005719B2">
          <w:rPr>
            <w:rFonts w:ascii="Times New Roman" w:hAnsi="Times New Roman" w:cs="Times New Roman"/>
            <w:noProof/>
            <w:webHidden/>
          </w:rPr>
          <w:tab/>
        </w:r>
        <w:r w:rsidR="005719B2" w:rsidRPr="005719B2">
          <w:rPr>
            <w:rFonts w:ascii="Times New Roman" w:hAnsi="Times New Roman" w:cs="Times New Roman"/>
            <w:noProof/>
            <w:webHidden/>
          </w:rPr>
          <w:fldChar w:fldCharType="begin"/>
        </w:r>
        <w:r w:rsidR="005719B2" w:rsidRPr="005719B2">
          <w:rPr>
            <w:rFonts w:ascii="Times New Roman" w:hAnsi="Times New Roman" w:cs="Times New Roman"/>
            <w:noProof/>
            <w:webHidden/>
          </w:rPr>
          <w:instrText xml:space="preserve"> PAGEREF _Toc114562809 \h </w:instrText>
        </w:r>
        <w:r w:rsidR="005719B2" w:rsidRPr="005719B2">
          <w:rPr>
            <w:rFonts w:ascii="Times New Roman" w:hAnsi="Times New Roman" w:cs="Times New Roman"/>
            <w:noProof/>
            <w:webHidden/>
          </w:rPr>
        </w:r>
        <w:r w:rsidR="005719B2" w:rsidRPr="005719B2">
          <w:rPr>
            <w:rFonts w:ascii="Times New Roman" w:hAnsi="Times New Roman" w:cs="Times New Roman"/>
            <w:noProof/>
            <w:webHidden/>
          </w:rPr>
          <w:fldChar w:fldCharType="separate"/>
        </w:r>
        <w:r w:rsidR="00ED4A84">
          <w:rPr>
            <w:rFonts w:ascii="Times New Roman" w:hAnsi="Times New Roman" w:cs="Times New Roman"/>
            <w:noProof/>
            <w:webHidden/>
          </w:rPr>
          <w:t>7</w:t>
        </w:r>
        <w:r w:rsidR="005719B2" w:rsidRPr="005719B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5719B2" w:rsidRPr="005719B2" w:rsidRDefault="00FA1306">
      <w:pPr>
        <w:pStyle w:val="11"/>
        <w:tabs>
          <w:tab w:val="right" w:leader="dot" w:pos="9679"/>
        </w:tabs>
        <w:rPr>
          <w:rFonts w:ascii="Times New Roman" w:eastAsiaTheme="minorEastAsia" w:hAnsi="Times New Roman" w:cs="Times New Roman"/>
          <w:noProof/>
          <w:lang w:eastAsia="ru-RU"/>
        </w:rPr>
      </w:pPr>
      <w:hyperlink w:anchor="_Toc114562810" w:history="1">
        <w:r w:rsidR="005719B2" w:rsidRPr="005719B2">
          <w:rPr>
            <w:rStyle w:val="a6"/>
            <w:rFonts w:ascii="Times New Roman" w:eastAsia="Times New Roman" w:hAnsi="Times New Roman" w:cs="Times New Roman"/>
            <w:noProof/>
            <w:lang w:eastAsia="ru-RU"/>
          </w:rPr>
          <w:t>3.1.3 Производственные зоны, зоны инженерной и транспортной инфраструктур</w:t>
        </w:r>
        <w:r w:rsidR="005719B2" w:rsidRPr="005719B2">
          <w:rPr>
            <w:rFonts w:ascii="Times New Roman" w:hAnsi="Times New Roman" w:cs="Times New Roman"/>
            <w:noProof/>
            <w:webHidden/>
          </w:rPr>
          <w:tab/>
        </w:r>
        <w:r w:rsidR="005719B2" w:rsidRPr="005719B2">
          <w:rPr>
            <w:rFonts w:ascii="Times New Roman" w:hAnsi="Times New Roman" w:cs="Times New Roman"/>
            <w:noProof/>
            <w:webHidden/>
          </w:rPr>
          <w:fldChar w:fldCharType="begin"/>
        </w:r>
        <w:r w:rsidR="005719B2" w:rsidRPr="005719B2">
          <w:rPr>
            <w:rFonts w:ascii="Times New Roman" w:hAnsi="Times New Roman" w:cs="Times New Roman"/>
            <w:noProof/>
            <w:webHidden/>
          </w:rPr>
          <w:instrText xml:space="preserve"> PAGEREF _Toc114562810 \h </w:instrText>
        </w:r>
        <w:r w:rsidR="005719B2" w:rsidRPr="005719B2">
          <w:rPr>
            <w:rFonts w:ascii="Times New Roman" w:hAnsi="Times New Roman" w:cs="Times New Roman"/>
            <w:noProof/>
            <w:webHidden/>
          </w:rPr>
        </w:r>
        <w:r w:rsidR="005719B2" w:rsidRPr="005719B2">
          <w:rPr>
            <w:rFonts w:ascii="Times New Roman" w:hAnsi="Times New Roman" w:cs="Times New Roman"/>
            <w:noProof/>
            <w:webHidden/>
          </w:rPr>
          <w:fldChar w:fldCharType="separate"/>
        </w:r>
        <w:r w:rsidR="00ED4A84">
          <w:rPr>
            <w:rFonts w:ascii="Times New Roman" w:hAnsi="Times New Roman" w:cs="Times New Roman"/>
            <w:noProof/>
            <w:webHidden/>
          </w:rPr>
          <w:t>7</w:t>
        </w:r>
        <w:r w:rsidR="005719B2" w:rsidRPr="005719B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5719B2" w:rsidRDefault="00FA1306">
      <w:pPr>
        <w:pStyle w:val="11"/>
        <w:tabs>
          <w:tab w:val="right" w:leader="dot" w:pos="9679"/>
        </w:tabs>
        <w:rPr>
          <w:rFonts w:ascii="Times New Roman" w:hAnsi="Times New Roman" w:cs="Times New Roman"/>
          <w:noProof/>
        </w:rPr>
      </w:pPr>
      <w:hyperlink w:anchor="_Toc114562811" w:history="1">
        <w:r w:rsidR="005719B2" w:rsidRPr="005719B2">
          <w:rPr>
            <w:rStyle w:val="a6"/>
            <w:rFonts w:ascii="Times New Roman" w:eastAsia="Times New Roman" w:hAnsi="Times New Roman" w:cs="Times New Roman"/>
            <w:noProof/>
            <w:lang w:eastAsia="ru-RU"/>
          </w:rPr>
          <w:t>3.1.4 Зоны рекреационного назначения</w:t>
        </w:r>
        <w:r w:rsidR="005719B2" w:rsidRPr="005719B2">
          <w:rPr>
            <w:rFonts w:ascii="Times New Roman" w:hAnsi="Times New Roman" w:cs="Times New Roman"/>
            <w:noProof/>
            <w:webHidden/>
          </w:rPr>
          <w:tab/>
        </w:r>
        <w:r w:rsidR="005719B2" w:rsidRPr="005719B2">
          <w:rPr>
            <w:rFonts w:ascii="Times New Roman" w:hAnsi="Times New Roman" w:cs="Times New Roman"/>
            <w:noProof/>
            <w:webHidden/>
          </w:rPr>
          <w:fldChar w:fldCharType="begin"/>
        </w:r>
        <w:r w:rsidR="005719B2" w:rsidRPr="005719B2">
          <w:rPr>
            <w:rFonts w:ascii="Times New Roman" w:hAnsi="Times New Roman" w:cs="Times New Roman"/>
            <w:noProof/>
            <w:webHidden/>
          </w:rPr>
          <w:instrText xml:space="preserve"> PAGEREF _Toc114562811 \h </w:instrText>
        </w:r>
        <w:r w:rsidR="005719B2" w:rsidRPr="005719B2">
          <w:rPr>
            <w:rFonts w:ascii="Times New Roman" w:hAnsi="Times New Roman" w:cs="Times New Roman"/>
            <w:noProof/>
            <w:webHidden/>
          </w:rPr>
        </w:r>
        <w:r w:rsidR="005719B2" w:rsidRPr="005719B2">
          <w:rPr>
            <w:rFonts w:ascii="Times New Roman" w:hAnsi="Times New Roman" w:cs="Times New Roman"/>
            <w:noProof/>
            <w:webHidden/>
          </w:rPr>
          <w:fldChar w:fldCharType="separate"/>
        </w:r>
        <w:r w:rsidR="00ED4A84">
          <w:rPr>
            <w:rFonts w:ascii="Times New Roman" w:hAnsi="Times New Roman" w:cs="Times New Roman"/>
            <w:noProof/>
            <w:webHidden/>
          </w:rPr>
          <w:t>9</w:t>
        </w:r>
        <w:r w:rsidR="005719B2" w:rsidRPr="005719B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433E9D" w:rsidRPr="003E05FF" w:rsidRDefault="00433E9D" w:rsidP="00433E9D">
      <w:pPr>
        <w:rPr>
          <w:rFonts w:ascii="Times New Roman" w:hAnsi="Times New Roman" w:cs="Times New Roman"/>
        </w:rPr>
      </w:pPr>
      <w:r w:rsidRPr="00433E9D">
        <w:rPr>
          <w:rFonts w:ascii="Times New Roman" w:hAnsi="Times New Roman" w:cs="Times New Roman"/>
        </w:rPr>
        <w:t>3.1.5. З</w:t>
      </w:r>
      <w:r w:rsidRPr="003E05FF">
        <w:rPr>
          <w:rFonts w:ascii="Times New Roman" w:hAnsi="Times New Roman" w:cs="Times New Roman"/>
        </w:rPr>
        <w:t>она лесов</w:t>
      </w:r>
      <w:r w:rsidR="003E05FF" w:rsidRPr="003E05FF">
        <w:rPr>
          <w:rFonts w:ascii="Times New Roman" w:hAnsi="Times New Roman" w:cs="Times New Roman"/>
        </w:rPr>
        <w:t>………………….</w:t>
      </w:r>
      <w:r w:rsidRPr="003E05FF">
        <w:rPr>
          <w:rFonts w:ascii="Times New Roman" w:hAnsi="Times New Roman" w:cs="Times New Roman"/>
        </w:rPr>
        <w:t>…………………………………………………………………………</w:t>
      </w:r>
      <w:r w:rsidR="003E05FF" w:rsidRPr="003E05FF">
        <w:rPr>
          <w:rFonts w:ascii="Times New Roman" w:hAnsi="Times New Roman" w:cs="Times New Roman"/>
        </w:rPr>
        <w:t xml:space="preserve">  10</w:t>
      </w:r>
    </w:p>
    <w:p w:rsidR="005719B2" w:rsidRPr="005719B2" w:rsidRDefault="00FA1306">
      <w:pPr>
        <w:pStyle w:val="11"/>
        <w:tabs>
          <w:tab w:val="right" w:leader="dot" w:pos="9679"/>
        </w:tabs>
        <w:rPr>
          <w:rFonts w:ascii="Times New Roman" w:eastAsiaTheme="minorEastAsia" w:hAnsi="Times New Roman" w:cs="Times New Roman"/>
          <w:noProof/>
          <w:lang w:eastAsia="ru-RU"/>
        </w:rPr>
      </w:pPr>
      <w:hyperlink w:anchor="_Toc114562812" w:history="1">
        <w:r w:rsidR="005719B2" w:rsidRPr="005719B2">
          <w:rPr>
            <w:rStyle w:val="a6"/>
            <w:rFonts w:ascii="Times New Roman" w:eastAsia="Times New Roman" w:hAnsi="Times New Roman" w:cs="Times New Roman"/>
            <w:noProof/>
            <w:lang w:eastAsia="ru-RU"/>
          </w:rPr>
          <w:t>3.1.</w:t>
        </w:r>
        <w:r w:rsidR="00433E9D">
          <w:rPr>
            <w:rStyle w:val="a6"/>
            <w:rFonts w:ascii="Times New Roman" w:eastAsia="Times New Roman" w:hAnsi="Times New Roman" w:cs="Times New Roman"/>
            <w:noProof/>
            <w:lang w:eastAsia="ru-RU"/>
          </w:rPr>
          <w:t>6</w:t>
        </w:r>
        <w:r w:rsidR="005719B2" w:rsidRPr="005719B2">
          <w:rPr>
            <w:rStyle w:val="a6"/>
            <w:rFonts w:ascii="Times New Roman" w:eastAsia="Times New Roman" w:hAnsi="Times New Roman" w:cs="Times New Roman"/>
            <w:noProof/>
            <w:lang w:eastAsia="ru-RU"/>
          </w:rPr>
          <w:t xml:space="preserve"> Зоны сельскохозяйственного использования</w:t>
        </w:r>
        <w:r w:rsidR="005719B2" w:rsidRPr="005719B2">
          <w:rPr>
            <w:rFonts w:ascii="Times New Roman" w:hAnsi="Times New Roman" w:cs="Times New Roman"/>
            <w:noProof/>
            <w:webHidden/>
          </w:rPr>
          <w:tab/>
        </w:r>
        <w:r w:rsidR="005719B2" w:rsidRPr="005719B2">
          <w:rPr>
            <w:rFonts w:ascii="Times New Roman" w:hAnsi="Times New Roman" w:cs="Times New Roman"/>
            <w:noProof/>
            <w:webHidden/>
          </w:rPr>
          <w:fldChar w:fldCharType="begin"/>
        </w:r>
        <w:r w:rsidR="005719B2" w:rsidRPr="005719B2">
          <w:rPr>
            <w:rFonts w:ascii="Times New Roman" w:hAnsi="Times New Roman" w:cs="Times New Roman"/>
            <w:noProof/>
            <w:webHidden/>
          </w:rPr>
          <w:instrText xml:space="preserve"> PAGEREF _Toc114562812 \h </w:instrText>
        </w:r>
        <w:r w:rsidR="005719B2" w:rsidRPr="005719B2">
          <w:rPr>
            <w:rFonts w:ascii="Times New Roman" w:hAnsi="Times New Roman" w:cs="Times New Roman"/>
            <w:noProof/>
            <w:webHidden/>
          </w:rPr>
        </w:r>
        <w:r w:rsidR="005719B2" w:rsidRPr="005719B2">
          <w:rPr>
            <w:rFonts w:ascii="Times New Roman" w:hAnsi="Times New Roman" w:cs="Times New Roman"/>
            <w:noProof/>
            <w:webHidden/>
          </w:rPr>
          <w:fldChar w:fldCharType="separate"/>
        </w:r>
        <w:r w:rsidR="00ED4A84">
          <w:rPr>
            <w:rFonts w:ascii="Times New Roman" w:hAnsi="Times New Roman" w:cs="Times New Roman"/>
            <w:noProof/>
            <w:webHidden/>
          </w:rPr>
          <w:t>10</w:t>
        </w:r>
        <w:r w:rsidR="005719B2" w:rsidRPr="005719B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5719B2" w:rsidRPr="005719B2" w:rsidRDefault="00FA1306">
      <w:pPr>
        <w:pStyle w:val="11"/>
        <w:tabs>
          <w:tab w:val="right" w:leader="dot" w:pos="9679"/>
        </w:tabs>
        <w:rPr>
          <w:rFonts w:ascii="Times New Roman" w:eastAsiaTheme="minorEastAsia" w:hAnsi="Times New Roman" w:cs="Times New Roman"/>
          <w:noProof/>
          <w:lang w:eastAsia="ru-RU"/>
        </w:rPr>
      </w:pPr>
      <w:hyperlink w:anchor="_Toc114562813" w:history="1">
        <w:r w:rsidR="00433E9D">
          <w:rPr>
            <w:rStyle w:val="a6"/>
            <w:rFonts w:ascii="Times New Roman" w:eastAsia="Times New Roman" w:hAnsi="Times New Roman" w:cs="Times New Roman"/>
            <w:noProof/>
            <w:lang w:eastAsia="ru-RU"/>
          </w:rPr>
          <w:t>3.1.7</w:t>
        </w:r>
        <w:r w:rsidR="005719B2" w:rsidRPr="005719B2">
          <w:rPr>
            <w:rStyle w:val="a6"/>
            <w:rFonts w:ascii="Times New Roman" w:eastAsia="Times New Roman" w:hAnsi="Times New Roman" w:cs="Times New Roman"/>
            <w:noProof/>
            <w:lang w:eastAsia="ru-RU"/>
          </w:rPr>
          <w:t xml:space="preserve"> Зоны специального назначения</w:t>
        </w:r>
        <w:r w:rsidR="005719B2" w:rsidRPr="005719B2">
          <w:rPr>
            <w:rFonts w:ascii="Times New Roman" w:hAnsi="Times New Roman" w:cs="Times New Roman"/>
            <w:noProof/>
            <w:webHidden/>
          </w:rPr>
          <w:tab/>
        </w:r>
        <w:r w:rsidR="005719B2" w:rsidRPr="005719B2">
          <w:rPr>
            <w:rFonts w:ascii="Times New Roman" w:hAnsi="Times New Roman" w:cs="Times New Roman"/>
            <w:noProof/>
            <w:webHidden/>
          </w:rPr>
          <w:fldChar w:fldCharType="begin"/>
        </w:r>
        <w:r w:rsidR="005719B2" w:rsidRPr="005719B2">
          <w:rPr>
            <w:rFonts w:ascii="Times New Roman" w:hAnsi="Times New Roman" w:cs="Times New Roman"/>
            <w:noProof/>
            <w:webHidden/>
          </w:rPr>
          <w:instrText xml:space="preserve"> PAGEREF _Toc114562813 \h </w:instrText>
        </w:r>
        <w:r w:rsidR="005719B2" w:rsidRPr="005719B2">
          <w:rPr>
            <w:rFonts w:ascii="Times New Roman" w:hAnsi="Times New Roman" w:cs="Times New Roman"/>
            <w:noProof/>
            <w:webHidden/>
          </w:rPr>
        </w:r>
        <w:r w:rsidR="005719B2" w:rsidRPr="005719B2">
          <w:rPr>
            <w:rFonts w:ascii="Times New Roman" w:hAnsi="Times New Roman" w:cs="Times New Roman"/>
            <w:noProof/>
            <w:webHidden/>
          </w:rPr>
          <w:fldChar w:fldCharType="separate"/>
        </w:r>
        <w:r w:rsidR="00ED4A84">
          <w:rPr>
            <w:rFonts w:ascii="Times New Roman" w:hAnsi="Times New Roman" w:cs="Times New Roman"/>
            <w:noProof/>
            <w:webHidden/>
          </w:rPr>
          <w:t>10</w:t>
        </w:r>
        <w:r w:rsidR="005719B2" w:rsidRPr="005719B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5719B2" w:rsidRDefault="00FA1306">
      <w:pPr>
        <w:pStyle w:val="11"/>
        <w:tabs>
          <w:tab w:val="right" w:leader="dot" w:pos="9679"/>
        </w:tabs>
        <w:rPr>
          <w:rFonts w:eastAsiaTheme="minorEastAsia"/>
          <w:noProof/>
          <w:lang w:eastAsia="ru-RU"/>
        </w:rPr>
      </w:pPr>
      <w:hyperlink w:anchor="_Toc114562814" w:history="1">
        <w:r w:rsidR="005719B2" w:rsidRPr="005719B2">
          <w:rPr>
            <w:rStyle w:val="a6"/>
            <w:rFonts w:ascii="Times New Roman" w:eastAsia="Times New Roman" w:hAnsi="Times New Roman" w:cs="Times New Roman"/>
            <w:noProof/>
            <w:lang w:eastAsia="ru-RU"/>
          </w:rPr>
          <w:t>3.1.</w:t>
        </w:r>
        <w:r w:rsidR="00433E9D">
          <w:rPr>
            <w:rStyle w:val="a6"/>
            <w:rFonts w:ascii="Times New Roman" w:eastAsia="Times New Roman" w:hAnsi="Times New Roman" w:cs="Times New Roman"/>
            <w:noProof/>
            <w:lang w:eastAsia="ru-RU"/>
          </w:rPr>
          <w:t>8</w:t>
        </w:r>
        <w:r w:rsidR="005719B2" w:rsidRPr="005719B2">
          <w:rPr>
            <w:rStyle w:val="a6"/>
            <w:rFonts w:ascii="Times New Roman" w:eastAsia="Times New Roman" w:hAnsi="Times New Roman" w:cs="Times New Roman"/>
            <w:noProof/>
            <w:lang w:eastAsia="ru-RU"/>
          </w:rPr>
          <w:t xml:space="preserve"> Зона акваторий</w:t>
        </w:r>
        <w:r w:rsidR="005719B2" w:rsidRPr="005719B2">
          <w:rPr>
            <w:rFonts w:ascii="Times New Roman" w:hAnsi="Times New Roman" w:cs="Times New Roman"/>
            <w:noProof/>
            <w:webHidden/>
          </w:rPr>
          <w:tab/>
        </w:r>
        <w:r w:rsidR="005719B2" w:rsidRPr="005719B2">
          <w:rPr>
            <w:rFonts w:ascii="Times New Roman" w:hAnsi="Times New Roman" w:cs="Times New Roman"/>
            <w:noProof/>
            <w:webHidden/>
          </w:rPr>
          <w:fldChar w:fldCharType="begin"/>
        </w:r>
        <w:r w:rsidR="005719B2" w:rsidRPr="005719B2">
          <w:rPr>
            <w:rFonts w:ascii="Times New Roman" w:hAnsi="Times New Roman" w:cs="Times New Roman"/>
            <w:noProof/>
            <w:webHidden/>
          </w:rPr>
          <w:instrText xml:space="preserve"> PAGEREF _Toc114562814 \h </w:instrText>
        </w:r>
        <w:r w:rsidR="005719B2" w:rsidRPr="005719B2">
          <w:rPr>
            <w:rFonts w:ascii="Times New Roman" w:hAnsi="Times New Roman" w:cs="Times New Roman"/>
            <w:noProof/>
            <w:webHidden/>
          </w:rPr>
        </w:r>
        <w:r w:rsidR="005719B2" w:rsidRPr="005719B2">
          <w:rPr>
            <w:rFonts w:ascii="Times New Roman" w:hAnsi="Times New Roman" w:cs="Times New Roman"/>
            <w:noProof/>
            <w:webHidden/>
          </w:rPr>
          <w:fldChar w:fldCharType="separate"/>
        </w:r>
        <w:r w:rsidR="00ED4A84">
          <w:rPr>
            <w:rFonts w:ascii="Times New Roman" w:hAnsi="Times New Roman" w:cs="Times New Roman"/>
            <w:noProof/>
            <w:webHidden/>
          </w:rPr>
          <w:t>10</w:t>
        </w:r>
        <w:r w:rsidR="005719B2" w:rsidRPr="005719B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33DBA" w:rsidRPr="00133DBA" w:rsidRDefault="00133DBA" w:rsidP="00133DBA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133D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133DBA" w:rsidRPr="00133DBA" w:rsidRDefault="00133DBA" w:rsidP="00133DBA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right="-9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ectPr w:rsidR="00133DBA" w:rsidRPr="00133DBA" w:rsidSect="00685706">
          <w:footerReference w:type="default" r:id="rId7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133DBA" w:rsidRPr="00133DBA" w:rsidRDefault="001050A7" w:rsidP="00133DBA">
      <w:pPr>
        <w:keepNext/>
        <w:keepLines/>
        <w:numPr>
          <w:ilvl w:val="0"/>
          <w:numId w:val="2"/>
        </w:numPr>
        <w:spacing w:before="480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bookmarkStart w:id="1" w:name="_Toc114562804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Введение</w:t>
      </w:r>
      <w:bookmarkEnd w:id="1"/>
    </w:p>
    <w:p w:rsidR="00133DBA" w:rsidRPr="00E95ADD" w:rsidRDefault="00133DBA" w:rsidP="007352B6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Изменения в Генеральный план </w:t>
      </w:r>
      <w:r w:rsidR="004600E4" w:rsidRPr="00E9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Пролетарского городского </w:t>
      </w:r>
      <w:r w:rsidRPr="00E9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 Новгородского района Новгородской области разработаны на основании:</w:t>
      </w:r>
    </w:p>
    <w:p w:rsidR="00133DBA" w:rsidRPr="00E95ADD" w:rsidRDefault="00133DBA" w:rsidP="007352B6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Постановления Администрации Новгородского муниципального района </w:t>
      </w:r>
      <w:r w:rsidR="004600E4" w:rsidRPr="00E95A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08.08.2022 №372</w:t>
      </w:r>
      <w:r w:rsidRPr="00E95A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3DBA" w:rsidRDefault="004E2B7F" w:rsidP="007352B6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Генерального</w:t>
      </w:r>
      <w:r w:rsidR="004600E4" w:rsidRPr="00E95ADD">
        <w:rPr>
          <w:rFonts w:ascii="Times New Roman" w:hAnsi="Times New Roman"/>
          <w:color w:val="000000"/>
          <w:sz w:val="24"/>
          <w:szCs w:val="24"/>
        </w:rPr>
        <w:t xml:space="preserve"> план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="004600E4" w:rsidRPr="00E95ADD">
        <w:rPr>
          <w:rFonts w:ascii="Times New Roman" w:hAnsi="Times New Roman"/>
          <w:color w:val="000000"/>
          <w:sz w:val="24"/>
          <w:szCs w:val="24"/>
        </w:rPr>
        <w:t xml:space="preserve"> Пролетарского городского поселения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4600E4" w:rsidRPr="00E95ADD">
        <w:rPr>
          <w:rFonts w:ascii="Times New Roman" w:hAnsi="Times New Roman"/>
          <w:color w:val="000000"/>
          <w:sz w:val="24"/>
          <w:szCs w:val="24"/>
        </w:rPr>
        <w:t xml:space="preserve"> утвержден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 w:rsidR="004600E4" w:rsidRPr="00E95ADD">
        <w:rPr>
          <w:rFonts w:ascii="Times New Roman" w:hAnsi="Times New Roman"/>
          <w:color w:val="000000"/>
          <w:sz w:val="24"/>
          <w:szCs w:val="24"/>
        </w:rPr>
        <w:t xml:space="preserve"> Решением совета депутатов Пролетарского городского поселения от 06.11.2012 №31.</w:t>
      </w:r>
      <w:r w:rsidR="00133DBA" w:rsidRPr="00E9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E2B7F" w:rsidRDefault="004E2B7F" w:rsidP="007352B6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Областного закона от 17 января 2005 №400-ОЗ (в редакции от 04.04.2018 N 234-ОЗ) «Об установлении границ муниципальных образований, входящих в состав территории Новгородского муниципального района, наделении их статусом городского и сельских поселений, определении административных центров и перечня населенных пунктов, входящих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состав территорий поселений».</w:t>
      </w:r>
    </w:p>
    <w:p w:rsidR="004E2B7F" w:rsidRPr="00E95ADD" w:rsidRDefault="004E2B7F" w:rsidP="007352B6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Методических рекомендации по разработке проектов генеральных планов поселений и городских округов, утверждённых Приказом Министерства регионального развития Российской Федерации от 26.05.2011 №244.</w:t>
      </w:r>
    </w:p>
    <w:p w:rsidR="00133DBA" w:rsidRPr="00E95ADD" w:rsidRDefault="00133DBA" w:rsidP="007352B6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настоящих изменений является приведение Генерального плана в соответствие с действующим законодательством и документами стратегического планирования.</w:t>
      </w:r>
    </w:p>
    <w:p w:rsidR="00133DBA" w:rsidRPr="00E95ADD" w:rsidRDefault="00133DBA" w:rsidP="007352B6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приняты следующие сроки подготовки генерального плана и его реализации:</w:t>
      </w:r>
    </w:p>
    <w:p w:rsidR="00133DBA" w:rsidRPr="00E95ADD" w:rsidRDefault="00133DBA" w:rsidP="007352B6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исходный год – современное состояние 2022 г.;</w:t>
      </w:r>
    </w:p>
    <w:p w:rsidR="00133DBA" w:rsidRPr="00E95ADD" w:rsidRDefault="00133DBA" w:rsidP="007352B6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расчетный срок – 2042 г.</w:t>
      </w:r>
    </w:p>
    <w:p w:rsidR="00133DBA" w:rsidRPr="00E95ADD" w:rsidRDefault="00133DBA" w:rsidP="007352B6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генерального плана определено статьей 23 Градостроительного кодекса Российской Федерации </w:t>
      </w: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и иными нормативными правовыми актами.</w:t>
      </w:r>
    </w:p>
    <w:p w:rsidR="00133DBA" w:rsidRPr="00E95ADD" w:rsidRDefault="00133DBA" w:rsidP="007352B6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3DBA" w:rsidRPr="00E95ADD" w:rsidRDefault="00133DBA" w:rsidP="007352B6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настоящем документе приняты следующие сокращения:</w:t>
      </w:r>
    </w:p>
    <w:p w:rsidR="00133DBA" w:rsidRPr="00E95ADD" w:rsidRDefault="00133DBA" w:rsidP="007352B6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посёлок – п.;</w:t>
      </w:r>
    </w:p>
    <w:p w:rsidR="00133DBA" w:rsidRPr="00E95ADD" w:rsidRDefault="00133DBA" w:rsidP="007352B6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деревня – д.;</w:t>
      </w:r>
    </w:p>
    <w:p w:rsidR="00133DBA" w:rsidRPr="00E95ADD" w:rsidRDefault="00133DBA" w:rsidP="007352B6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фел</w:t>
      </w:r>
      <w:r w:rsidR="009E4A04" w:rsidRPr="00E9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ьдшерско-акушерский пункт – ФАП.</w:t>
      </w:r>
    </w:p>
    <w:p w:rsidR="00D74DA0" w:rsidRPr="00E95ADD" w:rsidRDefault="00D74DA0" w:rsidP="004600E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3DBA" w:rsidRPr="00133DBA" w:rsidRDefault="00133DBA" w:rsidP="004600E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 w:bidi="en-US"/>
        </w:rPr>
      </w:pPr>
      <w:r w:rsidRPr="00133D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 w:bidi="en-US"/>
        </w:rPr>
        <w:t>Нормативная база:</w:t>
      </w:r>
    </w:p>
    <w:p w:rsidR="00133DBA" w:rsidRPr="00E95ADD" w:rsidRDefault="00133DBA" w:rsidP="004600E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В результате системного анализа требований действующего законодательства и нормативных документов установлено, что проект генерального плана должен осуществляться с соблюдением требований следующих документов:</w:t>
      </w:r>
    </w:p>
    <w:p w:rsidR="00133DBA" w:rsidRPr="00E95ADD" w:rsidRDefault="00133DBA" w:rsidP="004600E4">
      <w:pPr>
        <w:numPr>
          <w:ilvl w:val="0"/>
          <w:numId w:val="3"/>
        </w:numPr>
        <w:spacing w:after="0" w:line="276" w:lineRule="auto"/>
        <w:ind w:left="106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Градостроительный Кодекс Российской Федерации от 29.12.2004 № 190-ФЗ</w:t>
      </w:r>
      <w:r w:rsidR="009E4A04"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;</w:t>
      </w: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 </w:t>
      </w:r>
    </w:p>
    <w:p w:rsidR="009E4A04" w:rsidRPr="00E95ADD" w:rsidRDefault="00133DBA" w:rsidP="004600E4">
      <w:pPr>
        <w:numPr>
          <w:ilvl w:val="0"/>
          <w:numId w:val="3"/>
        </w:numPr>
        <w:spacing w:after="0" w:line="276" w:lineRule="auto"/>
        <w:ind w:left="106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Земельный Кодекс Российской Ф</w:t>
      </w:r>
      <w:r w:rsidR="009E4A04"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едерации от 25.10.2001 № 136-ФЗ;</w:t>
      </w:r>
    </w:p>
    <w:p w:rsidR="00133DBA" w:rsidRPr="00E95ADD" w:rsidRDefault="00133DBA" w:rsidP="004600E4">
      <w:pPr>
        <w:numPr>
          <w:ilvl w:val="0"/>
          <w:numId w:val="3"/>
        </w:numPr>
        <w:spacing w:after="0" w:line="276" w:lineRule="auto"/>
        <w:ind w:left="106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Водный кодекс Российской Федерации от 03.06.2006 N 74-ФЗ</w:t>
      </w:r>
      <w:r w:rsidR="009E4A04"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;</w:t>
      </w:r>
    </w:p>
    <w:p w:rsidR="00133DBA" w:rsidRPr="00E95ADD" w:rsidRDefault="00133DBA" w:rsidP="004600E4">
      <w:pPr>
        <w:numPr>
          <w:ilvl w:val="0"/>
          <w:numId w:val="3"/>
        </w:numPr>
        <w:spacing w:after="0" w:line="276" w:lineRule="auto"/>
        <w:ind w:left="106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Федеральный закон от 06.10.2003 № 131-ФЗ «Об общих принципах организации местного самоуправления в Российской Федерации»</w:t>
      </w:r>
      <w:r w:rsidR="009E4A04"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;</w:t>
      </w: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 </w:t>
      </w:r>
    </w:p>
    <w:p w:rsidR="00133DBA" w:rsidRPr="00E95ADD" w:rsidRDefault="00133DBA" w:rsidP="004600E4">
      <w:pPr>
        <w:numPr>
          <w:ilvl w:val="0"/>
          <w:numId w:val="3"/>
        </w:numPr>
        <w:spacing w:after="0" w:line="276" w:lineRule="auto"/>
        <w:ind w:left="106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Областной Закон N 57-ОЗ от 14 марта 2007 года «О регулировании градостроительной деятельности на т</w:t>
      </w:r>
      <w:r w:rsidR="009E4A04"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ерритории Новгородской области»;</w:t>
      </w:r>
    </w:p>
    <w:p w:rsidR="00133DBA" w:rsidRPr="00E95ADD" w:rsidRDefault="00133DBA" w:rsidP="004600E4">
      <w:pPr>
        <w:numPr>
          <w:ilvl w:val="0"/>
          <w:numId w:val="3"/>
        </w:numPr>
        <w:spacing w:after="0" w:line="276" w:lineRule="auto"/>
        <w:ind w:left="106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Федеральный закон от 10.01.2002 № 7-</w:t>
      </w:r>
      <w:r w:rsidR="009E4A04"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ФЗ «Об охране окружающей среды»;</w:t>
      </w:r>
    </w:p>
    <w:p w:rsidR="00133DBA" w:rsidRPr="00E95ADD" w:rsidRDefault="00133DBA" w:rsidP="004600E4">
      <w:pPr>
        <w:numPr>
          <w:ilvl w:val="0"/>
          <w:numId w:val="3"/>
        </w:numPr>
        <w:spacing w:after="0" w:line="276" w:lineRule="auto"/>
        <w:ind w:left="106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lastRenderedPageBreak/>
        <w:t xml:space="preserve">Федеральный закон от 30 марта 1999 года № 52−ФЗ «О </w:t>
      </w:r>
      <w:proofErr w:type="spellStart"/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санитарно</w:t>
      </w:r>
      <w:proofErr w:type="spellEnd"/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 − эпидемиологич</w:t>
      </w:r>
      <w:r w:rsidR="00156B77"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еском благополучии населения»;</w:t>
      </w:r>
    </w:p>
    <w:p w:rsidR="00133DBA" w:rsidRPr="00E95ADD" w:rsidRDefault="00133DBA" w:rsidP="004600E4">
      <w:pPr>
        <w:numPr>
          <w:ilvl w:val="0"/>
          <w:numId w:val="3"/>
        </w:numPr>
        <w:spacing w:after="0" w:line="276" w:lineRule="auto"/>
        <w:ind w:left="106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Федеральный закон от 14 марта 1995 года № 33-ФЗ «Об особо охраняемых природных территориях</w:t>
      </w:r>
      <w:r w:rsidR="00156B77"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»;</w:t>
      </w: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 </w:t>
      </w:r>
    </w:p>
    <w:p w:rsidR="00133DBA" w:rsidRPr="00E95ADD" w:rsidRDefault="00133DBA" w:rsidP="004600E4">
      <w:pPr>
        <w:numPr>
          <w:ilvl w:val="0"/>
          <w:numId w:val="3"/>
        </w:numPr>
        <w:spacing w:after="0" w:line="276" w:lineRule="auto"/>
        <w:ind w:left="106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Федеральный закон от 25 июня 2002 года № 73-ФЗ «Об объектах культурного наследия (памятниках истории и культуры) народов Российской Федерации»</w:t>
      </w:r>
      <w:r w:rsidR="00156B77"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;</w:t>
      </w:r>
    </w:p>
    <w:p w:rsidR="00156B77" w:rsidRPr="00E95ADD" w:rsidRDefault="00156B77" w:rsidP="00156B77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Федеральный закон от 24.07.2007 N 221-ФЗ (ред. от 01.05.2022) "О кадастровой деятельности»;</w:t>
      </w:r>
    </w:p>
    <w:p w:rsidR="00156B77" w:rsidRPr="00E95ADD" w:rsidRDefault="00156B77" w:rsidP="00156B77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Постановление Главного государственного санитарного врача РФ от 25.09.2007 N 74 (ред. от 28.02.2022) "О введении в действие новой редакции санитарно-эпидемиологических правил и нормативов СанПиН 2.2.1/2.1.1.1200-03 "Санитарно-защитные зоны и санитарная классификация предприятий, сооружений и иных объектов"; </w:t>
      </w:r>
    </w:p>
    <w:p w:rsidR="00156B77" w:rsidRPr="00E95ADD" w:rsidRDefault="00156B77" w:rsidP="00156B77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Приказ Минстроя России от 16.12.2016 N 964/</w:t>
      </w:r>
      <w:proofErr w:type="spellStart"/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пр</w:t>
      </w:r>
      <w:proofErr w:type="spellEnd"/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 "Об утверждении СП 104.13330 "СНиП 2.06.15-85 Инженерная защита территории от затопления и подтопления";</w:t>
      </w:r>
    </w:p>
    <w:p w:rsidR="00133DBA" w:rsidRPr="00E95ADD" w:rsidRDefault="00133DBA" w:rsidP="004600E4">
      <w:pPr>
        <w:numPr>
          <w:ilvl w:val="0"/>
          <w:numId w:val="3"/>
        </w:numPr>
        <w:spacing w:after="0" w:line="276" w:lineRule="auto"/>
        <w:ind w:left="106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РДС 30-201-98 (утверждена Госст</w:t>
      </w:r>
      <w:r w:rsidR="00156B77"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роем РФ от 06.04.1998 № 18-30);</w:t>
      </w:r>
    </w:p>
    <w:p w:rsidR="00133DBA" w:rsidRPr="00E95ADD" w:rsidRDefault="00156B77" w:rsidP="00156B77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Приказ Минстроя России от 30.12.2016 N 1034/</w:t>
      </w:r>
      <w:proofErr w:type="spellStart"/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пр</w:t>
      </w:r>
      <w:proofErr w:type="spellEnd"/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 (ред. от 10.02.2017) "Об утверждении СП 42.13330 "СНиП 2.07.01-89* Градостроительство. Планировка и застройка городских и сельских поселений";</w:t>
      </w:r>
    </w:p>
    <w:p w:rsidR="00133DBA" w:rsidRPr="00E95ADD" w:rsidRDefault="00133DBA" w:rsidP="004600E4">
      <w:pPr>
        <w:numPr>
          <w:ilvl w:val="0"/>
          <w:numId w:val="3"/>
        </w:numPr>
        <w:spacing w:after="0" w:line="276" w:lineRule="auto"/>
        <w:ind w:left="106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Действующие технические регламенты, санитарные нормы и правила, строительные нормы и прав</w:t>
      </w:r>
      <w:r w:rsidR="00156B77"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ила, иные нормативные документы;</w:t>
      </w:r>
    </w:p>
    <w:p w:rsidR="00133DBA" w:rsidRPr="00E95ADD" w:rsidRDefault="00133DBA" w:rsidP="004600E4">
      <w:pPr>
        <w:numPr>
          <w:ilvl w:val="0"/>
          <w:numId w:val="3"/>
        </w:numPr>
        <w:spacing w:after="0" w:line="276" w:lineRule="auto"/>
        <w:ind w:left="106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Схема территориального планирования Новгородской области</w:t>
      </w:r>
      <w:r w:rsidR="00156B77"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;</w:t>
      </w: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 </w:t>
      </w:r>
    </w:p>
    <w:p w:rsidR="00133DBA" w:rsidRPr="00E95ADD" w:rsidRDefault="00133DBA" w:rsidP="004600E4">
      <w:pPr>
        <w:numPr>
          <w:ilvl w:val="0"/>
          <w:numId w:val="3"/>
        </w:numPr>
        <w:spacing w:after="0" w:line="276" w:lineRule="auto"/>
        <w:ind w:left="106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Схема территориального планирования Новгородского муниципального района</w:t>
      </w:r>
      <w:r w:rsidR="00156B77"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;</w:t>
      </w:r>
    </w:p>
    <w:p w:rsidR="00133DBA" w:rsidRPr="00E95ADD" w:rsidRDefault="00133DBA" w:rsidP="004600E4">
      <w:pPr>
        <w:numPr>
          <w:ilvl w:val="0"/>
          <w:numId w:val="3"/>
        </w:numPr>
        <w:spacing w:after="0" w:line="276" w:lineRule="auto"/>
        <w:ind w:left="106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Генеральный план Пролетарского городского поселения Новгородского муниципального района Новгородской</w:t>
      </w:r>
      <w:r w:rsidR="00156B77"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 области;</w:t>
      </w:r>
    </w:p>
    <w:p w:rsidR="00133DBA" w:rsidRPr="004600E4" w:rsidRDefault="00133DBA" w:rsidP="004600E4">
      <w:pPr>
        <w:numPr>
          <w:ilvl w:val="0"/>
          <w:numId w:val="3"/>
        </w:numPr>
        <w:spacing w:after="0" w:line="276" w:lineRule="auto"/>
        <w:ind w:left="106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Иные нормативно-правовые документы, необходимые</w:t>
      </w:r>
      <w:r w:rsidRPr="00133DBA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 для подготовки документации по территориальному планированию.</w:t>
      </w:r>
    </w:p>
    <w:p w:rsidR="004600E4" w:rsidRPr="004600E4" w:rsidRDefault="00133DBA" w:rsidP="004600E4">
      <w:pPr>
        <w:keepNext/>
        <w:keepLines/>
        <w:numPr>
          <w:ilvl w:val="0"/>
          <w:numId w:val="2"/>
        </w:numPr>
        <w:spacing w:before="480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bookmarkStart w:id="2" w:name="_Toc114562805"/>
      <w:r w:rsidRPr="00133DBA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Сведения о видах, назначении и наименованиях планируемых для размещения объектов местного значения поселения</w:t>
      </w:r>
      <w:bookmarkEnd w:id="2"/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09"/>
        <w:gridCol w:w="1626"/>
        <w:gridCol w:w="1863"/>
        <w:gridCol w:w="1973"/>
        <w:gridCol w:w="1821"/>
        <w:gridCol w:w="1887"/>
      </w:tblGrid>
      <w:tr w:rsidR="0032159A" w:rsidRPr="00362D18" w:rsidTr="0032159A">
        <w:tc>
          <w:tcPr>
            <w:tcW w:w="509" w:type="dxa"/>
          </w:tcPr>
          <w:p w:rsidR="0032159A" w:rsidRPr="004600E4" w:rsidRDefault="0032159A" w:rsidP="0020581D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600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1626" w:type="dxa"/>
          </w:tcPr>
          <w:p w:rsidR="0032159A" w:rsidRPr="004600E4" w:rsidRDefault="0032159A" w:rsidP="0020581D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600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Наименование объекта</w:t>
            </w:r>
          </w:p>
        </w:tc>
        <w:tc>
          <w:tcPr>
            <w:tcW w:w="1863" w:type="dxa"/>
          </w:tcPr>
          <w:p w:rsidR="0032159A" w:rsidRPr="004600E4" w:rsidRDefault="0032159A" w:rsidP="0020581D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600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Основные характеристики</w:t>
            </w:r>
          </w:p>
        </w:tc>
        <w:tc>
          <w:tcPr>
            <w:tcW w:w="1973" w:type="dxa"/>
          </w:tcPr>
          <w:p w:rsidR="0032159A" w:rsidRPr="004600E4" w:rsidRDefault="0032159A" w:rsidP="0020581D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600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Местоположение объекта</w:t>
            </w:r>
          </w:p>
        </w:tc>
        <w:tc>
          <w:tcPr>
            <w:tcW w:w="1821" w:type="dxa"/>
          </w:tcPr>
          <w:p w:rsidR="0032159A" w:rsidRPr="004600E4" w:rsidRDefault="0032159A" w:rsidP="0020581D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600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Функциональная зона</w:t>
            </w:r>
          </w:p>
        </w:tc>
        <w:tc>
          <w:tcPr>
            <w:tcW w:w="1887" w:type="dxa"/>
          </w:tcPr>
          <w:p w:rsidR="0032159A" w:rsidRPr="00F9692C" w:rsidRDefault="0032159A" w:rsidP="0020581D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9692C">
              <w:rPr>
                <w:rFonts w:ascii="Times New Roman" w:hAnsi="Times New Roman" w:cs="Times New Roman"/>
                <w:i/>
                <w:sz w:val="24"/>
                <w:szCs w:val="24"/>
              </w:rPr>
              <w:t>Статус объекта</w:t>
            </w:r>
          </w:p>
        </w:tc>
      </w:tr>
      <w:tr w:rsidR="0032159A" w:rsidRPr="00362D18" w:rsidTr="0032159A">
        <w:tc>
          <w:tcPr>
            <w:tcW w:w="509" w:type="dxa"/>
          </w:tcPr>
          <w:p w:rsidR="0032159A" w:rsidRPr="00362D18" w:rsidRDefault="0032159A" w:rsidP="004600E4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D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</w:tcPr>
          <w:p w:rsidR="0032159A" w:rsidRPr="00362D18" w:rsidRDefault="0032159A" w:rsidP="004600E4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Площадка</w:t>
            </w:r>
            <w:r w:rsidRPr="00362D1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парковка</w:t>
            </w:r>
          </w:p>
        </w:tc>
        <w:tc>
          <w:tcPr>
            <w:tcW w:w="1863" w:type="dxa"/>
          </w:tcPr>
          <w:p w:rsidR="0032159A" w:rsidRPr="00362D18" w:rsidRDefault="0032159A" w:rsidP="004600E4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2800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973" w:type="dxa"/>
          </w:tcPr>
          <w:p w:rsidR="0032159A" w:rsidRPr="00362D18" w:rsidRDefault="0032159A" w:rsidP="00156B77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Новгородский район Пролетарское городское поселение, п. Пролетарий, ул. Школьный двор</w:t>
            </w:r>
          </w:p>
        </w:tc>
        <w:tc>
          <w:tcPr>
            <w:tcW w:w="1821" w:type="dxa"/>
          </w:tcPr>
          <w:p w:rsidR="0032159A" w:rsidRPr="00362D18" w:rsidRDefault="0032159A" w:rsidP="004600E4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D18">
              <w:rPr>
                <w:rFonts w:ascii="Times New Roman" w:hAnsi="Times New Roman" w:cs="Times New Roman"/>
                <w:sz w:val="24"/>
                <w:szCs w:val="24"/>
              </w:rPr>
              <w:t>Зона застройки индивидуальными жилыми домами</w:t>
            </w:r>
          </w:p>
        </w:tc>
        <w:tc>
          <w:tcPr>
            <w:tcW w:w="1887" w:type="dxa"/>
          </w:tcPr>
          <w:p w:rsidR="0032159A" w:rsidRPr="00362D18" w:rsidRDefault="0032159A" w:rsidP="004600E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159A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</w:tr>
      <w:tr w:rsidR="0032159A" w:rsidRPr="00362D18" w:rsidTr="0032159A">
        <w:tc>
          <w:tcPr>
            <w:tcW w:w="509" w:type="dxa"/>
          </w:tcPr>
          <w:p w:rsidR="0032159A" w:rsidRPr="00362D18" w:rsidRDefault="0032159A" w:rsidP="004600E4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D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26" w:type="dxa"/>
          </w:tcPr>
          <w:p w:rsidR="0032159A" w:rsidRPr="00362D18" w:rsidRDefault="0032159A" w:rsidP="004600E4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Площадка, парковка, каток</w:t>
            </w:r>
          </w:p>
        </w:tc>
        <w:tc>
          <w:tcPr>
            <w:tcW w:w="1863" w:type="dxa"/>
          </w:tcPr>
          <w:p w:rsidR="0032159A" w:rsidRPr="00362D18" w:rsidRDefault="0032159A" w:rsidP="004600E4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4200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973" w:type="dxa"/>
          </w:tcPr>
          <w:p w:rsidR="0032159A" w:rsidRPr="00362D18" w:rsidRDefault="0032159A" w:rsidP="005A1F3B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Новгородский район Пролетарское городское поселение п. Пролетарий ул. Ленина</w:t>
            </w:r>
          </w:p>
        </w:tc>
        <w:tc>
          <w:tcPr>
            <w:tcW w:w="1821" w:type="dxa"/>
          </w:tcPr>
          <w:p w:rsidR="0032159A" w:rsidRPr="00362D18" w:rsidRDefault="0032159A" w:rsidP="004600E4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Зона застройки </w:t>
            </w:r>
            <w:proofErr w:type="spellStart"/>
            <w:r w:rsidRPr="00362D18">
              <w:rPr>
                <w:rFonts w:ascii="Times New Roman" w:eastAsia="Calibri" w:hAnsi="Times New Roman" w:cs="Times New Roman"/>
                <w:sz w:val="24"/>
                <w:szCs w:val="24"/>
              </w:rPr>
              <w:t>среднеэтажными</w:t>
            </w:r>
            <w:proofErr w:type="spellEnd"/>
            <w:r w:rsidRPr="00362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жилыми домами (от 5 до 8 этажей, включая мансардный)</w:t>
            </w:r>
          </w:p>
        </w:tc>
        <w:tc>
          <w:tcPr>
            <w:tcW w:w="1887" w:type="dxa"/>
          </w:tcPr>
          <w:p w:rsidR="0032159A" w:rsidRPr="00362D18" w:rsidRDefault="0032159A" w:rsidP="004600E4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59A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Планируемый к размещению</w:t>
            </w:r>
          </w:p>
        </w:tc>
      </w:tr>
      <w:tr w:rsidR="0032159A" w:rsidRPr="00362D18" w:rsidTr="0032159A">
        <w:tc>
          <w:tcPr>
            <w:tcW w:w="509" w:type="dxa"/>
          </w:tcPr>
          <w:p w:rsidR="0032159A" w:rsidRPr="00362D18" w:rsidRDefault="0032159A" w:rsidP="004600E4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D1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6" w:type="dxa"/>
          </w:tcPr>
          <w:p w:rsidR="0032159A" w:rsidRPr="00362D18" w:rsidRDefault="0032159A" w:rsidP="004600E4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Площадка, парковка, каток</w:t>
            </w:r>
          </w:p>
        </w:tc>
        <w:tc>
          <w:tcPr>
            <w:tcW w:w="1863" w:type="dxa"/>
          </w:tcPr>
          <w:p w:rsidR="0032159A" w:rsidRPr="00362D18" w:rsidRDefault="0032159A" w:rsidP="004600E4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1300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973" w:type="dxa"/>
          </w:tcPr>
          <w:p w:rsidR="0032159A" w:rsidRDefault="0032159A" w:rsidP="004600E4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Новгородский район Пролетарское городское поселение д.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Гостцы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2159A" w:rsidRPr="00362D18" w:rsidRDefault="0032159A" w:rsidP="004600E4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Школьная</w:t>
            </w:r>
          </w:p>
        </w:tc>
        <w:tc>
          <w:tcPr>
            <w:tcW w:w="1821" w:type="dxa"/>
          </w:tcPr>
          <w:p w:rsidR="0032159A" w:rsidRPr="00362D18" w:rsidRDefault="0032159A" w:rsidP="004600E4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D18">
              <w:rPr>
                <w:rFonts w:ascii="Times New Roman" w:hAnsi="Times New Roman" w:cs="Times New Roman"/>
                <w:sz w:val="24"/>
                <w:szCs w:val="24"/>
              </w:rPr>
              <w:t>Общественно-деловая зона</w:t>
            </w:r>
          </w:p>
        </w:tc>
        <w:tc>
          <w:tcPr>
            <w:tcW w:w="1887" w:type="dxa"/>
          </w:tcPr>
          <w:p w:rsidR="0032159A" w:rsidRPr="00362D18" w:rsidRDefault="0032159A" w:rsidP="004600E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159A">
              <w:rPr>
                <w:rFonts w:ascii="Times New Roman" w:hAnsi="Times New Roman" w:cs="Times New Roman"/>
                <w:sz w:val="24"/>
                <w:szCs w:val="24"/>
              </w:rPr>
              <w:t>Планируемый к размещению</w:t>
            </w:r>
          </w:p>
        </w:tc>
      </w:tr>
    </w:tbl>
    <w:p w:rsidR="005A1F3B" w:rsidRDefault="005A1F3B" w:rsidP="00133DBA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bookmarkStart w:id="3" w:name="_Toc114562806"/>
      <w:bookmarkStart w:id="4" w:name="__RefHeading__3745_2040884456"/>
    </w:p>
    <w:p w:rsidR="001A61F7" w:rsidRDefault="001A61F7" w:rsidP="00133DBA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</w:p>
    <w:p w:rsidR="00133DBA" w:rsidRPr="00133DBA" w:rsidRDefault="00133DBA" w:rsidP="00133DBA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133DBA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3. Параметры функциональных зон</w:t>
      </w:r>
      <w:bookmarkEnd w:id="3"/>
    </w:p>
    <w:p w:rsidR="00133DBA" w:rsidRPr="00133DBA" w:rsidRDefault="00133DBA" w:rsidP="00133DBA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bookmarkStart w:id="5" w:name="_Toc114562807"/>
      <w:r w:rsidRPr="00133DBA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3.1. Предложения по функциональному зонированию</w:t>
      </w:r>
      <w:bookmarkEnd w:id="4"/>
      <w:bookmarkEnd w:id="5"/>
    </w:p>
    <w:p w:rsidR="00133DBA" w:rsidRPr="00133DBA" w:rsidRDefault="00133DBA" w:rsidP="00133DBA">
      <w:pPr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33DBA">
        <w:rPr>
          <w:rFonts w:ascii="Times New Roman" w:eastAsia="SimSun" w:hAnsi="Times New Roman" w:cs="Times New Roman"/>
          <w:kern w:val="3"/>
          <w:sz w:val="24"/>
          <w:szCs w:val="24"/>
        </w:rPr>
        <w:t>Установление функциональных зон является одним из основных мероприятий территориального планирования при разработке генерального плана поселения.</w:t>
      </w:r>
    </w:p>
    <w:p w:rsidR="00133DBA" w:rsidRPr="00133DBA" w:rsidRDefault="00133DBA" w:rsidP="00133DBA">
      <w:pPr>
        <w:suppressAutoHyphens/>
        <w:autoSpaceDN w:val="0"/>
        <w:spacing w:after="0" w:line="276" w:lineRule="auto"/>
        <w:ind w:firstLine="709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33DBA">
        <w:rPr>
          <w:rFonts w:ascii="Times New Roman" w:eastAsia="SimSun" w:hAnsi="Times New Roman" w:cs="Times New Roman"/>
          <w:kern w:val="3"/>
          <w:sz w:val="24"/>
          <w:szCs w:val="24"/>
        </w:rPr>
        <w:t>Устанавливаются следующие функциональные зоны:</w:t>
      </w:r>
    </w:p>
    <w:p w:rsidR="00133DBA" w:rsidRPr="00133DBA" w:rsidRDefault="00133DBA" w:rsidP="005A1F3B">
      <w:pPr>
        <w:numPr>
          <w:ilvl w:val="0"/>
          <w:numId w:val="1"/>
        </w:numPr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33DBA">
        <w:rPr>
          <w:rFonts w:ascii="Times New Roman" w:eastAsia="SimSun" w:hAnsi="Times New Roman" w:cs="Times New Roman"/>
          <w:kern w:val="3"/>
          <w:sz w:val="24"/>
          <w:szCs w:val="24"/>
        </w:rPr>
        <w:t>жилые зоны;</w:t>
      </w:r>
    </w:p>
    <w:p w:rsidR="00133DBA" w:rsidRPr="00133DBA" w:rsidRDefault="00133DBA" w:rsidP="005A1F3B">
      <w:pPr>
        <w:numPr>
          <w:ilvl w:val="0"/>
          <w:numId w:val="1"/>
        </w:numPr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33DBA">
        <w:rPr>
          <w:rFonts w:ascii="Times New Roman" w:eastAsia="SimSun" w:hAnsi="Times New Roman" w:cs="Times New Roman"/>
          <w:kern w:val="3"/>
          <w:sz w:val="24"/>
          <w:szCs w:val="24"/>
        </w:rPr>
        <w:t>общественно-деловые зоны;</w:t>
      </w:r>
    </w:p>
    <w:p w:rsidR="00133DBA" w:rsidRPr="00133DBA" w:rsidRDefault="005A1F3B" w:rsidP="005A1F3B">
      <w:pPr>
        <w:numPr>
          <w:ilvl w:val="0"/>
          <w:numId w:val="1"/>
        </w:numPr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sz w:val="24"/>
          <w:szCs w:val="24"/>
        </w:rPr>
        <w:t>п</w:t>
      </w:r>
      <w:r w:rsidR="00133DBA" w:rsidRPr="00133DBA">
        <w:rPr>
          <w:rFonts w:ascii="Times New Roman" w:eastAsia="SimSun" w:hAnsi="Times New Roman" w:cs="Times New Roman"/>
          <w:kern w:val="3"/>
          <w:sz w:val="24"/>
          <w:szCs w:val="24"/>
        </w:rPr>
        <w:t>роизводственные зоны, зоны инженерной и транспортной инфраструктур;</w:t>
      </w:r>
    </w:p>
    <w:p w:rsidR="00133DBA" w:rsidRPr="00133DBA" w:rsidRDefault="005A1F3B" w:rsidP="005A1F3B">
      <w:pPr>
        <w:numPr>
          <w:ilvl w:val="0"/>
          <w:numId w:val="1"/>
        </w:numPr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sz w:val="24"/>
          <w:szCs w:val="24"/>
        </w:rPr>
        <w:t>з</w:t>
      </w:r>
      <w:r w:rsidR="00133DBA" w:rsidRPr="00133DBA">
        <w:rPr>
          <w:rFonts w:ascii="Times New Roman" w:eastAsia="SimSun" w:hAnsi="Times New Roman" w:cs="Times New Roman"/>
          <w:kern w:val="3"/>
          <w:sz w:val="24"/>
          <w:szCs w:val="24"/>
        </w:rPr>
        <w:t>оны сельскохозяйственного использования;</w:t>
      </w:r>
    </w:p>
    <w:p w:rsidR="00133DBA" w:rsidRPr="00133DBA" w:rsidRDefault="005A1F3B" w:rsidP="005A1F3B">
      <w:pPr>
        <w:numPr>
          <w:ilvl w:val="0"/>
          <w:numId w:val="1"/>
        </w:numPr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sz w:val="24"/>
          <w:szCs w:val="24"/>
        </w:rPr>
        <w:t>з</w:t>
      </w:r>
      <w:r w:rsidR="00133DBA" w:rsidRPr="00133DBA">
        <w:rPr>
          <w:rFonts w:ascii="Times New Roman" w:eastAsia="SimSun" w:hAnsi="Times New Roman" w:cs="Times New Roman"/>
          <w:kern w:val="3"/>
          <w:sz w:val="24"/>
          <w:szCs w:val="24"/>
        </w:rPr>
        <w:t>оны рекреационного назначения;</w:t>
      </w:r>
    </w:p>
    <w:p w:rsidR="00133DBA" w:rsidRPr="00133DBA" w:rsidRDefault="00133DBA" w:rsidP="005A1F3B">
      <w:pPr>
        <w:numPr>
          <w:ilvl w:val="0"/>
          <w:numId w:val="1"/>
        </w:numPr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33DBA">
        <w:rPr>
          <w:rFonts w:ascii="Times New Roman" w:eastAsia="SimSun" w:hAnsi="Times New Roman" w:cs="Times New Roman"/>
          <w:kern w:val="3"/>
          <w:sz w:val="24"/>
          <w:szCs w:val="24"/>
        </w:rPr>
        <w:t>зоны специального назначения;</w:t>
      </w:r>
    </w:p>
    <w:p w:rsidR="00133DBA" w:rsidRDefault="00133DBA" w:rsidP="005A1F3B">
      <w:pPr>
        <w:numPr>
          <w:ilvl w:val="0"/>
          <w:numId w:val="1"/>
        </w:numPr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33DBA">
        <w:rPr>
          <w:rFonts w:ascii="Times New Roman" w:eastAsia="SimSun" w:hAnsi="Times New Roman" w:cs="Times New Roman"/>
          <w:kern w:val="3"/>
          <w:sz w:val="24"/>
          <w:szCs w:val="24"/>
        </w:rPr>
        <w:t>зона акваторий.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33"/>
        <w:gridCol w:w="6380"/>
        <w:gridCol w:w="1456"/>
      </w:tblGrid>
      <w:tr w:rsidR="00ED4A84" w:rsidRPr="00D5457D" w:rsidTr="00ED4A84">
        <w:trPr>
          <w:trHeight w:val="330"/>
        </w:trPr>
        <w:tc>
          <w:tcPr>
            <w:tcW w:w="9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A84" w:rsidRPr="00D5457D" w:rsidRDefault="00ED4A84" w:rsidP="00ED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545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Код объекта</w:t>
            </w:r>
          </w:p>
        </w:tc>
        <w:tc>
          <w:tcPr>
            <w:tcW w:w="32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A84" w:rsidRPr="00D5457D" w:rsidRDefault="00ED4A84" w:rsidP="00ED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545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Функциональная зона</w:t>
            </w:r>
          </w:p>
        </w:tc>
        <w:tc>
          <w:tcPr>
            <w:tcW w:w="7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A84" w:rsidRPr="00D5457D" w:rsidRDefault="00ED4A84" w:rsidP="00ED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545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Площадь, га</w:t>
            </w:r>
          </w:p>
        </w:tc>
      </w:tr>
      <w:tr w:rsidR="00ED4A84" w:rsidRPr="00D5457D" w:rsidTr="00ED4A84">
        <w:trPr>
          <w:trHeight w:val="960"/>
        </w:trPr>
        <w:tc>
          <w:tcPr>
            <w:tcW w:w="9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A84" w:rsidRPr="00D5457D" w:rsidRDefault="00ED4A84" w:rsidP="00AC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701010101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A84" w:rsidRPr="00D5457D" w:rsidRDefault="00ED4A84" w:rsidP="00AC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A84" w:rsidRPr="00D5457D" w:rsidRDefault="00ED4A84" w:rsidP="00FD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</w:t>
            </w:r>
            <w:r w:rsidR="002C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D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D4A84" w:rsidRPr="00D5457D" w:rsidTr="00ED4A84">
        <w:trPr>
          <w:trHeight w:val="330"/>
        </w:trPr>
        <w:tc>
          <w:tcPr>
            <w:tcW w:w="9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4A84" w:rsidRPr="00D5457D" w:rsidRDefault="00ED4A84" w:rsidP="00AC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701010102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4A84" w:rsidRPr="00D5457D" w:rsidRDefault="00ED4A84" w:rsidP="00AC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застройки малоэтажными жилыми домами (до 4 этажей, включая мансардный)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4A84" w:rsidRPr="00D5457D" w:rsidRDefault="00ED4A84" w:rsidP="00AC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2,53</w:t>
            </w:r>
          </w:p>
        </w:tc>
      </w:tr>
      <w:tr w:rsidR="00ED4A84" w:rsidRPr="00D5457D" w:rsidTr="00ED4A84">
        <w:trPr>
          <w:trHeight w:val="960"/>
        </w:trPr>
        <w:tc>
          <w:tcPr>
            <w:tcW w:w="9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4A84" w:rsidRPr="00D5457D" w:rsidRDefault="002C7CD9" w:rsidP="00AC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701010103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4A84" w:rsidRPr="00D5457D" w:rsidRDefault="00ED4A84" w:rsidP="00AC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57D">
              <w:rPr>
                <w:rFonts w:ascii="Times New Roman" w:hAnsi="Times New Roman" w:cs="Times New Roman"/>
                <w:sz w:val="24"/>
                <w:szCs w:val="24"/>
              </w:rPr>
              <w:t xml:space="preserve">Зона застройки </w:t>
            </w:r>
            <w:proofErr w:type="spellStart"/>
            <w:r w:rsidRPr="00D5457D">
              <w:rPr>
                <w:rFonts w:ascii="Times New Roman" w:hAnsi="Times New Roman" w:cs="Times New Roman"/>
                <w:sz w:val="24"/>
                <w:szCs w:val="24"/>
              </w:rPr>
              <w:t>среднеэтажными</w:t>
            </w:r>
            <w:proofErr w:type="spellEnd"/>
            <w:r w:rsidRPr="00D5457D">
              <w:rPr>
                <w:rFonts w:ascii="Times New Roman" w:hAnsi="Times New Roman" w:cs="Times New Roman"/>
                <w:sz w:val="24"/>
                <w:szCs w:val="24"/>
              </w:rPr>
              <w:t xml:space="preserve"> жилыми домами (от 5 до 8 этажей, включая мансардный)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4A84" w:rsidRPr="00D5457D" w:rsidRDefault="00ED4A84" w:rsidP="00AC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5,34</w:t>
            </w:r>
          </w:p>
        </w:tc>
      </w:tr>
      <w:tr w:rsidR="00ED4A84" w:rsidRPr="00D5457D" w:rsidTr="00ED4A84">
        <w:trPr>
          <w:trHeight w:val="330"/>
        </w:trPr>
        <w:tc>
          <w:tcPr>
            <w:tcW w:w="9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A84" w:rsidRPr="00D5457D" w:rsidRDefault="00ED4A84" w:rsidP="00AC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701010300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A84" w:rsidRPr="00D5457D" w:rsidRDefault="00ED4A84" w:rsidP="00AC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 деловая зона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A84" w:rsidRPr="00D5457D" w:rsidRDefault="002C7CD9" w:rsidP="00AC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12,52</w:t>
            </w:r>
          </w:p>
        </w:tc>
      </w:tr>
      <w:tr w:rsidR="00ED4A84" w:rsidRPr="00D5457D" w:rsidTr="00ED4A84">
        <w:trPr>
          <w:trHeight w:val="330"/>
        </w:trPr>
        <w:tc>
          <w:tcPr>
            <w:tcW w:w="9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A84" w:rsidRPr="00D5457D" w:rsidRDefault="00ED4A84" w:rsidP="00AC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701010401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A84" w:rsidRPr="00D5457D" w:rsidRDefault="00ED4A84" w:rsidP="00AC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зона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A84" w:rsidRPr="00D5457D" w:rsidRDefault="002C7CD9" w:rsidP="00AC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45,49</w:t>
            </w:r>
          </w:p>
        </w:tc>
      </w:tr>
      <w:tr w:rsidR="00ED4A84" w:rsidRPr="00D5457D" w:rsidTr="00ED4A84">
        <w:trPr>
          <w:trHeight w:val="645"/>
        </w:trPr>
        <w:tc>
          <w:tcPr>
            <w:tcW w:w="9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A84" w:rsidRPr="00D5457D" w:rsidRDefault="00ED4A84" w:rsidP="00AC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701010404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A84" w:rsidRPr="00D5457D" w:rsidRDefault="00ED4A84" w:rsidP="00AC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инженерной инфраструктуры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A84" w:rsidRPr="00D5457D" w:rsidRDefault="002C7CD9" w:rsidP="00AC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8,99</w:t>
            </w:r>
          </w:p>
        </w:tc>
      </w:tr>
      <w:tr w:rsidR="00ED4A84" w:rsidRPr="00D5457D" w:rsidTr="00ED4A84">
        <w:trPr>
          <w:trHeight w:val="645"/>
        </w:trPr>
        <w:tc>
          <w:tcPr>
            <w:tcW w:w="9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A84" w:rsidRPr="00D5457D" w:rsidRDefault="00ED4A84" w:rsidP="00AC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701010405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A84" w:rsidRPr="00D5457D" w:rsidRDefault="00ED4A84" w:rsidP="00AC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транспортной инфраструктуры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A84" w:rsidRPr="00D5457D" w:rsidRDefault="002C7CD9" w:rsidP="00AC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193,98</w:t>
            </w:r>
          </w:p>
        </w:tc>
      </w:tr>
      <w:tr w:rsidR="00ED4A84" w:rsidRPr="00D5457D" w:rsidTr="00ED4A84">
        <w:trPr>
          <w:trHeight w:val="645"/>
        </w:trPr>
        <w:tc>
          <w:tcPr>
            <w:tcW w:w="9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A84" w:rsidRPr="00D5457D" w:rsidRDefault="00ED4A84" w:rsidP="00AC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701010500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A84" w:rsidRPr="00D5457D" w:rsidRDefault="00ED4A84" w:rsidP="00AC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сельскохозяйственного использования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A84" w:rsidRPr="00D5457D" w:rsidRDefault="006D56A1" w:rsidP="006D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7254,18</w:t>
            </w:r>
          </w:p>
        </w:tc>
      </w:tr>
      <w:tr w:rsidR="00ED4A84" w:rsidRPr="00D5457D" w:rsidTr="00ED4A84">
        <w:trPr>
          <w:trHeight w:val="645"/>
        </w:trPr>
        <w:tc>
          <w:tcPr>
            <w:tcW w:w="9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A84" w:rsidRPr="00D5457D" w:rsidRDefault="00ED4A84" w:rsidP="00AC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701010501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A84" w:rsidRPr="00D5457D" w:rsidRDefault="00ED4A84" w:rsidP="00AC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сельскохозяйственных угодий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A84" w:rsidRPr="00D5457D" w:rsidRDefault="00ED4A84" w:rsidP="00AC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70,51</w:t>
            </w:r>
          </w:p>
        </w:tc>
      </w:tr>
      <w:tr w:rsidR="00ED4A84" w:rsidRPr="00D5457D" w:rsidTr="00ED4A84">
        <w:trPr>
          <w:trHeight w:val="960"/>
        </w:trPr>
        <w:tc>
          <w:tcPr>
            <w:tcW w:w="9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A84" w:rsidRPr="00D5457D" w:rsidRDefault="00ED4A84" w:rsidP="00AC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701010502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A84" w:rsidRPr="00D5457D" w:rsidRDefault="00ED4A84" w:rsidP="00AC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садоводческих или огороднических некоммерческих товариществ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A84" w:rsidRPr="00D5457D" w:rsidRDefault="00ED4A84" w:rsidP="00AC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8,88</w:t>
            </w:r>
          </w:p>
        </w:tc>
      </w:tr>
      <w:tr w:rsidR="00ED4A84" w:rsidRPr="00D5457D" w:rsidTr="00ED4A84">
        <w:trPr>
          <w:trHeight w:val="960"/>
        </w:trPr>
        <w:tc>
          <w:tcPr>
            <w:tcW w:w="9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A84" w:rsidRPr="00D5457D" w:rsidRDefault="00ED4A84" w:rsidP="00AC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701010503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A84" w:rsidRPr="00D5457D" w:rsidRDefault="00ED4A84" w:rsidP="00AC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зона сельскохозяйственных предприятий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A84" w:rsidRPr="00D5457D" w:rsidRDefault="002C7CD9" w:rsidP="00AC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44,70</w:t>
            </w:r>
          </w:p>
        </w:tc>
      </w:tr>
      <w:tr w:rsidR="00ED4A84" w:rsidRPr="00D5457D" w:rsidTr="00ED4A84">
        <w:trPr>
          <w:trHeight w:val="330"/>
        </w:trPr>
        <w:tc>
          <w:tcPr>
            <w:tcW w:w="9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A84" w:rsidRPr="00D5457D" w:rsidRDefault="00ED4A84" w:rsidP="00AC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701010600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A84" w:rsidRPr="00D5457D" w:rsidRDefault="00ED4A84" w:rsidP="00AC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Зоны рекреационного назначения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A84" w:rsidRPr="00D5457D" w:rsidRDefault="002C7CD9" w:rsidP="00AC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227,53</w:t>
            </w:r>
          </w:p>
        </w:tc>
      </w:tr>
      <w:tr w:rsidR="00ED4A84" w:rsidRPr="00D5457D" w:rsidTr="00ED4A84">
        <w:trPr>
          <w:trHeight w:val="330"/>
        </w:trPr>
        <w:tc>
          <w:tcPr>
            <w:tcW w:w="9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A84" w:rsidRPr="00D5457D" w:rsidRDefault="00ED4A84" w:rsidP="00AC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701010605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A84" w:rsidRPr="00D5457D" w:rsidRDefault="00ED4A84" w:rsidP="00AC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лесов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A84" w:rsidRPr="00D5457D" w:rsidRDefault="00FD2B90" w:rsidP="006D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6D5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801,00</w:t>
            </w:r>
            <w:bookmarkStart w:id="6" w:name="_GoBack"/>
            <w:bookmarkEnd w:id="6"/>
          </w:p>
        </w:tc>
      </w:tr>
      <w:tr w:rsidR="00ED4A84" w:rsidRPr="00D5457D" w:rsidTr="00ED4A84">
        <w:trPr>
          <w:trHeight w:val="330"/>
        </w:trPr>
        <w:tc>
          <w:tcPr>
            <w:tcW w:w="9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A84" w:rsidRPr="00D5457D" w:rsidRDefault="00ED4A84" w:rsidP="00AC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701010701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A84" w:rsidRPr="00D5457D" w:rsidRDefault="00ED4A84" w:rsidP="00AC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кладбищ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A84" w:rsidRPr="00D5457D" w:rsidRDefault="00ED4A84" w:rsidP="00AC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9,69</w:t>
            </w:r>
          </w:p>
        </w:tc>
      </w:tr>
      <w:tr w:rsidR="00ED4A84" w:rsidRPr="00D5457D" w:rsidTr="00ED4A84">
        <w:trPr>
          <w:trHeight w:val="645"/>
        </w:trPr>
        <w:tc>
          <w:tcPr>
            <w:tcW w:w="9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A84" w:rsidRPr="00D5457D" w:rsidRDefault="00ED4A84" w:rsidP="00AC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701010702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A84" w:rsidRPr="00D5457D" w:rsidRDefault="00ED4A84" w:rsidP="00AC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складирования и захоронения отходов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A84" w:rsidRPr="00D5457D" w:rsidRDefault="00ED4A84" w:rsidP="00AC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3,15</w:t>
            </w:r>
          </w:p>
        </w:tc>
      </w:tr>
      <w:tr w:rsidR="00ED4A84" w:rsidRPr="00D5457D" w:rsidTr="00ED4A84">
        <w:trPr>
          <w:trHeight w:val="330"/>
        </w:trPr>
        <w:tc>
          <w:tcPr>
            <w:tcW w:w="9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A84" w:rsidRPr="00D5457D" w:rsidRDefault="00ED4A84" w:rsidP="00AC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701010900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A84" w:rsidRPr="00D5457D" w:rsidRDefault="00ED4A84" w:rsidP="00AC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акваторий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A84" w:rsidRPr="00D5457D" w:rsidRDefault="002C7CD9" w:rsidP="00AC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331,55</w:t>
            </w:r>
          </w:p>
        </w:tc>
      </w:tr>
      <w:tr w:rsidR="00ED4A84" w:rsidRPr="00D5457D" w:rsidTr="00ED4A84">
        <w:trPr>
          <w:trHeight w:val="330"/>
        </w:trPr>
        <w:tc>
          <w:tcPr>
            <w:tcW w:w="9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A84" w:rsidRPr="00D5457D" w:rsidRDefault="00ED4A84" w:rsidP="00AC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545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A84" w:rsidRPr="00D5457D" w:rsidRDefault="00ED4A84" w:rsidP="00AC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A84" w:rsidRPr="00D5457D" w:rsidRDefault="00ED4A84" w:rsidP="00AC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31975,95</w:t>
            </w:r>
          </w:p>
        </w:tc>
      </w:tr>
    </w:tbl>
    <w:p w:rsidR="00ED4A84" w:rsidRPr="00133DBA" w:rsidRDefault="00ED4A84" w:rsidP="00ED4A84">
      <w:pPr>
        <w:suppressAutoHyphens/>
        <w:autoSpaceDN w:val="0"/>
        <w:spacing w:after="0" w:line="276" w:lineRule="auto"/>
        <w:ind w:left="142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C17C33" w:rsidRPr="00F05ED8" w:rsidRDefault="00F05ED8" w:rsidP="004600E4">
      <w:pPr>
        <w:pStyle w:val="1"/>
        <w:jc w:val="center"/>
        <w:rPr>
          <w:rFonts w:eastAsia="Times New Roman"/>
        </w:rPr>
      </w:pPr>
      <w:bookmarkStart w:id="7" w:name="_Toc114562808"/>
      <w:r w:rsidRPr="00133DBA">
        <w:rPr>
          <w:rFonts w:eastAsia="Times New Roman"/>
          <w:lang w:eastAsia="ru-RU"/>
        </w:rPr>
        <w:t>3.</w:t>
      </w:r>
      <w:r w:rsidR="00C17C33" w:rsidRPr="00F05ED8">
        <w:rPr>
          <w:rFonts w:eastAsia="Times New Roman"/>
        </w:rPr>
        <w:t>1.1 Жилые зоны</w:t>
      </w:r>
      <w:bookmarkEnd w:id="7"/>
    </w:p>
    <w:p w:rsidR="00C17C33" w:rsidRPr="00E95ADD" w:rsidRDefault="00C17C33" w:rsidP="00C17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Жилые зоны предусматриваются в целях создания для населения удобной, здоровой и безопасной среды проживания. Объекты и виды деятельности, несоответствующие требованиям СП 42.13330.2016. «Свод правил. Градостроительство. Планировка и застройка городских и сельских поселений. Актуализированная редакция СНиП 2.07.01-89*», не допускается размещать в жилых зонах.</w:t>
      </w:r>
    </w:p>
    <w:p w:rsidR="002D2062" w:rsidRPr="00E95ADD" w:rsidRDefault="002D2062" w:rsidP="00C17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</w:t>
      </w:r>
    </w:p>
    <w:p w:rsidR="00C17C33" w:rsidRPr="00E95ADD" w:rsidRDefault="00C17C33" w:rsidP="00C17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В основе проектных решений по формированию жилой среды использовались следующие принципы:</w:t>
      </w:r>
    </w:p>
    <w:p w:rsidR="00C17C33" w:rsidRPr="00E95ADD" w:rsidRDefault="002D2062" w:rsidP="002D2062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 </w:t>
      </w:r>
      <w:r w:rsidR="00C17C33"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изыскание наиболее пригодных площадок для нового жилищного строительства на возвышенных местах с глубоким стоянием грунтовых вод, хорошо </w:t>
      </w:r>
      <w:proofErr w:type="spellStart"/>
      <w:r w:rsidR="00C17C33"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инсолируемых</w:t>
      </w:r>
      <w:proofErr w:type="spellEnd"/>
      <w:r w:rsidR="00C17C33"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, расположенных выше по рельефу и течению рек по отношению к производственным объектам;</w:t>
      </w:r>
    </w:p>
    <w:p w:rsidR="00C17C33" w:rsidRPr="00E95ADD" w:rsidRDefault="002D2062" w:rsidP="002D2062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 </w:t>
      </w:r>
      <w:r w:rsidR="00C17C33"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увеличение темпов жилищного строительства с учетом привлечения различных внебюджетных и негосударственных источников, в том числе привлечения средств граждан и за счёт участия в государственных и областных целевых программах;</w:t>
      </w:r>
    </w:p>
    <w:p w:rsidR="00C17C33" w:rsidRPr="00E95ADD" w:rsidRDefault="00C17C33" w:rsidP="005A1F3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соответствие показателя обеспеченности не менее 37 м</w:t>
      </w:r>
      <w:r w:rsidRPr="00E95AD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 w:bidi="en-US"/>
        </w:rPr>
        <w:t>2</w:t>
      </w: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 общей площади на человека.</w:t>
      </w:r>
    </w:p>
    <w:p w:rsidR="00C17C33" w:rsidRPr="00E95ADD" w:rsidRDefault="00C17C33" w:rsidP="005A1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Такой подход позволит значительно улучшить жилую среду сельского поселения, оптимизировать затраты на создание полноценной социальной и инженерной инфраструктуры.</w:t>
      </w:r>
    </w:p>
    <w:p w:rsidR="00C17C33" w:rsidRPr="00E95ADD" w:rsidRDefault="00C17C33" w:rsidP="005A1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Основные проектные предложения в решении жилищной проблемы и новая жилищная политика:</w:t>
      </w:r>
    </w:p>
    <w:p w:rsidR="00C17C33" w:rsidRPr="00E95ADD" w:rsidRDefault="00C17C33" w:rsidP="005A1F3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lastRenderedPageBreak/>
        <w:t>освоение новых площадок под жилищное строительство;</w:t>
      </w:r>
    </w:p>
    <w:p w:rsidR="00C17C33" w:rsidRPr="00E95ADD" w:rsidRDefault="00C17C33" w:rsidP="005A1F3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наращивание темпов строительства жилья за счет развития жилой застройки; </w:t>
      </w:r>
    </w:p>
    <w:p w:rsidR="00C17C33" w:rsidRPr="00E95ADD" w:rsidRDefault="00C17C33" w:rsidP="005A1F3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обустройство жилых домов инженерной инфраструктурой;</w:t>
      </w:r>
    </w:p>
    <w:p w:rsidR="00C17C33" w:rsidRPr="00E95ADD" w:rsidRDefault="00C17C33" w:rsidP="005A1F3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ликвидация ветхого, аварийного фонда;</w:t>
      </w:r>
    </w:p>
    <w:p w:rsidR="00C17C33" w:rsidRPr="00E95ADD" w:rsidRDefault="00C17C33" w:rsidP="005A1F3B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поддержка стремления граждан сельского поселения строить и жить в собственных жилых домах, путем предоставления льготных жилищных кредитов, решения проблем инженерного обеспечения, частично компенсируемого из средств бюджета, создания облегченной и контролируемой системы предоставления участков и их застройку.</w:t>
      </w:r>
    </w:p>
    <w:p w:rsidR="00C17C33" w:rsidRPr="00E95ADD" w:rsidRDefault="00C17C33" w:rsidP="00C17C3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 w:bidi="en-US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u w:val="single"/>
          <w:lang w:eastAsia="ar-SA" w:bidi="en-US"/>
        </w:rPr>
        <w:t>Основные параметры жилых зон:</w:t>
      </w:r>
    </w:p>
    <w:p w:rsidR="002D2062" w:rsidRPr="00E95ADD" w:rsidRDefault="002D2062" w:rsidP="00C17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Тип застройки:</w:t>
      </w:r>
      <w:r w:rsidR="00C17C33"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 </w:t>
      </w:r>
    </w:p>
    <w:p w:rsidR="002D2062" w:rsidRPr="00E95ADD" w:rsidRDefault="002D2062" w:rsidP="00C17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- </w:t>
      </w:r>
      <w:r w:rsidR="00C17C33"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зона застройки индивидуальными жилыми домами и ведения личного подсобного хозяйства</w:t>
      </w: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;</w:t>
      </w:r>
    </w:p>
    <w:p w:rsidR="00C17C33" w:rsidRPr="00E95ADD" w:rsidRDefault="002D2062" w:rsidP="00C17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- </w:t>
      </w:r>
      <w:r w:rsidR="00C17C33"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зона застрой</w:t>
      </w: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ки малоэтажными жилыми домами (д</w:t>
      </w:r>
      <w:r w:rsidR="00ED4A84"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о 4 этажей, включая мансардный);</w:t>
      </w:r>
    </w:p>
    <w:p w:rsidR="00ED4A84" w:rsidRPr="00E95ADD" w:rsidRDefault="00ED4A84" w:rsidP="00C17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- зона застройки </w:t>
      </w:r>
      <w:proofErr w:type="spellStart"/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среднеэтажными</w:t>
      </w:r>
      <w:proofErr w:type="spellEnd"/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 жилыми домами (от 5 до 8 этажей, включая мансардный).</w:t>
      </w:r>
    </w:p>
    <w:p w:rsidR="00C17C33" w:rsidRPr="00E95ADD" w:rsidRDefault="00C17C33" w:rsidP="00C17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Расстояния между жилыми зданиями, жилыми и общественными, следует принимать на основе расчетов инсоляции и освещенности в соответствии с требованиями, приведенными в СП 52.13330.2011 «Свод правил. Естественное и искусственное освещение. Актуализированная редакция СНиП 23-05-95*», а также в соответствии с требованиями глав 15-16 «Требования пожарной безопасности при градостроительной деятельности» раздела II «Требования пожарной безопасности при проектировании, строительстве и эксплуатации поселений и городских округов» Технического регламента о требованиях пожарной безопасности (Федеральный закон от 22 июля 2008 г. № 123-ФЗ </w:t>
      </w:r>
      <w:r w:rsidR="00DA4169"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с </w:t>
      </w: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последующими изменениями и дополнениями).</w:t>
      </w:r>
    </w:p>
    <w:p w:rsidR="00C17C33" w:rsidRPr="00E95ADD" w:rsidRDefault="00C17C33" w:rsidP="00C17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Жилые зоны Пролетарского городского поселения принимаются в существующей площади</w:t>
      </w:r>
      <w:r w:rsidR="00ED4A84" w:rsidRPr="00E95ADD">
        <w:rPr>
          <w:sz w:val="24"/>
          <w:szCs w:val="24"/>
        </w:rPr>
        <w:t xml:space="preserve"> </w:t>
      </w:r>
      <w:r w:rsidR="00ED4A84"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962,87</w:t>
      </w:r>
      <w:r w:rsidR="006359E0"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 </w:t>
      </w: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га.</w:t>
      </w:r>
    </w:p>
    <w:p w:rsidR="00C17C33" w:rsidRPr="00E95ADD" w:rsidRDefault="00C17C33" w:rsidP="004600E4">
      <w:pPr>
        <w:pStyle w:val="1"/>
        <w:jc w:val="center"/>
        <w:rPr>
          <w:szCs w:val="24"/>
        </w:rPr>
      </w:pPr>
      <w:bookmarkStart w:id="8" w:name="_Toc244411151"/>
      <w:bookmarkStart w:id="9" w:name="_Toc270941739"/>
      <w:bookmarkStart w:id="10" w:name="_Toc114562809"/>
      <w:r w:rsidRPr="00E95ADD">
        <w:rPr>
          <w:szCs w:val="24"/>
        </w:rPr>
        <w:t>3.1.2 Общественно-деловые зоны</w:t>
      </w:r>
      <w:bookmarkEnd w:id="8"/>
      <w:bookmarkEnd w:id="9"/>
      <w:bookmarkEnd w:id="10"/>
    </w:p>
    <w:p w:rsidR="00DA4169" w:rsidRPr="00E95ADD" w:rsidRDefault="00C17C33" w:rsidP="00C17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AD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Общественно-деловые зоны</w:t>
      </w:r>
      <w:r w:rsidR="00DA4169" w:rsidRPr="00E9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предназначены для размещения объектов здравоохранения, культуры, торговли, общественного питания, социального и коммунально-бытового назначения, предпринимательской деятельности, объектов среднего профессионального и высшего образования, административных, научно-исследовательских учреждений, культовых зданий, стоянок автомобильного транспорта, объектов делового, финансового назначения, иных объектов, связанных с обеспечением жизнедеятельности граждан.</w:t>
      </w:r>
    </w:p>
    <w:p w:rsidR="00DA4169" w:rsidRPr="00E95ADD" w:rsidRDefault="00C17C33" w:rsidP="00C17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Согласно п. </w:t>
      </w:r>
      <w:r w:rsidR="00DA4169"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6 ст. 85 Земельного кодекса РФ земельные участки в составе общественно-деловых зон предназначены для застройки административными зданиями, объектами образовательного, культурно-бытового, социального назначения и иными предназначенными для общественного использования объектами согласно градостроительным регламентам.</w:t>
      </w:r>
    </w:p>
    <w:p w:rsidR="00C17C33" w:rsidRPr="00E95ADD" w:rsidRDefault="00C17C33" w:rsidP="00C17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Общественно-деловые зоны формируются как центры деловой, финансовой и общественной активности в центральной части села, на территориях, прилегающих к главным улицам и объектам массового посещения.</w:t>
      </w:r>
    </w:p>
    <w:p w:rsidR="00C17C33" w:rsidRPr="00E95ADD" w:rsidRDefault="00C17C33" w:rsidP="00C17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Общественно-деловые зоны Пролетарского городского поселения</w:t>
      </w: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 принимаются в существующей площади</w:t>
      </w:r>
      <w:r w:rsidRPr="00E9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59E0" w:rsidRPr="00E95ADD">
        <w:rPr>
          <w:rFonts w:ascii="Times New Roman" w:eastAsia="Times New Roman" w:hAnsi="Times New Roman" w:cs="Times New Roman"/>
          <w:sz w:val="24"/>
          <w:szCs w:val="24"/>
          <w:lang w:eastAsia="ru-RU"/>
        </w:rPr>
        <w:t>13,82</w:t>
      </w:r>
      <w:r w:rsidRPr="00E9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га.</w:t>
      </w:r>
    </w:p>
    <w:p w:rsidR="00C17C33" w:rsidRPr="00E95ADD" w:rsidRDefault="00C17C33" w:rsidP="004600E4">
      <w:pPr>
        <w:pStyle w:val="1"/>
        <w:jc w:val="center"/>
        <w:rPr>
          <w:rFonts w:eastAsia="Times New Roman"/>
          <w:szCs w:val="24"/>
          <w:lang w:eastAsia="ru-RU"/>
        </w:rPr>
      </w:pPr>
      <w:bookmarkStart w:id="11" w:name="_Toc114562810"/>
      <w:r w:rsidRPr="00E95ADD">
        <w:rPr>
          <w:rFonts w:eastAsia="Times New Roman"/>
          <w:szCs w:val="24"/>
          <w:lang w:eastAsia="ru-RU"/>
        </w:rPr>
        <w:t>3.1.3 Производственные зоны, зоны инженерной и транспортной инфраструктур</w:t>
      </w:r>
      <w:bookmarkEnd w:id="11"/>
    </w:p>
    <w:p w:rsidR="00C17C33" w:rsidRPr="00E95ADD" w:rsidRDefault="00C17C33" w:rsidP="00C17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 w:bidi="en-US"/>
        </w:rPr>
        <w:t>Производственные зоны, зоны инженерн</w:t>
      </w:r>
      <w:r w:rsidR="00576E7B" w:rsidRPr="00E95AD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 w:bidi="en-US"/>
        </w:rPr>
        <w:t>ой и транспортной инфраструктур</w:t>
      </w:r>
      <w:r w:rsidR="00576E7B"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 предназначены для размещения промышленных, коммунальных и складских объектов, </w:t>
      </w:r>
      <w:r w:rsidR="00576E7B"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lastRenderedPageBreak/>
        <w:t>объектов инженерной и транспортной инфраструктур, в том числе сооружений и коммуникаций железнодорожного, автомобильного, речного, воздушного и трубопроводного транспорта, связи, а также для установления санитарно-защитных зон таких объектов в соответствии с требованиями технических регламентов.</w:t>
      </w:r>
    </w:p>
    <w:p w:rsidR="00C17C33" w:rsidRPr="00E95ADD" w:rsidRDefault="00C17C33" w:rsidP="00C17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эксплуатации,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предприятий.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регламентами.</w:t>
      </w:r>
    </w:p>
    <w:p w:rsidR="00C17C33" w:rsidRPr="00E95ADD" w:rsidRDefault="00C17C33" w:rsidP="00C17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В пределах производственных зон и санитарно-защитных зон предприятий не допускается размещать жилые дома, гостиницы, общежития, садово-дачную застройку, дошкольные и общеобразовательные учреждения, учреждения здравоохранения и отдыха, спортивные сооружения, другие общественные здания, не связанные с обслуживанием производства. Территория санитарно-защитных зон не должна использоваться для рекреационных целей и производства сельскохозяйственной продукции.</w:t>
      </w:r>
    </w:p>
    <w:p w:rsidR="00C17C33" w:rsidRPr="00E95ADD" w:rsidRDefault="00C17C33" w:rsidP="00C17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Функционально-планировочную организацию промышленных зон необходимо предусматривать в виде кварталов (в границах красных линий), в пределах которых размещаются основные и вспомогательные производства предприятий, с учетом санитарно-гигиенических и противопожарных требований к их размещению, грузооборота и видов транспорта, а также очередности строительства.</w:t>
      </w:r>
    </w:p>
    <w:p w:rsidR="00C17C33" w:rsidRPr="00E95ADD" w:rsidRDefault="00C17C33" w:rsidP="00C17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Размеры санитарно-защитных зон следует устанавливать с учетом требований СанПиН 2.2.1/2.1.1.1200. Достаточность ширины санитарно-защитной зоны следует подтверждать расчетами рассеивания в атмосферном воздухе вредных веществ, содержащихся в выбросах промышленных предприятий.</w:t>
      </w:r>
    </w:p>
    <w:p w:rsidR="00C17C33" w:rsidRPr="00E95ADD" w:rsidRDefault="00C17C33" w:rsidP="00C17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Минимальную площадь озеленения санитарно-защитных зон следует принимать в зависимость от ширины зоны, %:</w:t>
      </w:r>
    </w:p>
    <w:p w:rsidR="00C17C33" w:rsidRPr="00E95ADD" w:rsidRDefault="00C17C33" w:rsidP="00C17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до 300 м – 60%;</w:t>
      </w:r>
    </w:p>
    <w:p w:rsidR="00C17C33" w:rsidRPr="00E95ADD" w:rsidRDefault="00C17C33" w:rsidP="00C17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от 300 до 1000 м – 50%;</w:t>
      </w:r>
    </w:p>
    <w:p w:rsidR="00C17C33" w:rsidRPr="00E95ADD" w:rsidRDefault="00C17C33" w:rsidP="00C17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от 1000 до 3000 м – 40%;</w:t>
      </w:r>
    </w:p>
    <w:p w:rsidR="00C17C33" w:rsidRPr="00E95ADD" w:rsidRDefault="00C17C33" w:rsidP="00C17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свыше 3000 м – 20%.</w:t>
      </w:r>
    </w:p>
    <w:p w:rsidR="00C17C33" w:rsidRPr="00E95ADD" w:rsidRDefault="00C17C33" w:rsidP="00C17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В санитарно-защитных зонах со стороны жилых и общественно-деловых зон необходимо предусматривать полосу древесно-кустарниковых насаждений шириной не менее 50 м, а при ширине зоны до 100 м – не менее 20 м.</w:t>
      </w:r>
    </w:p>
    <w:p w:rsidR="00C17C33" w:rsidRPr="00E95ADD" w:rsidRDefault="00C17C33" w:rsidP="00C17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Для объектов по изготовлению и хранению взрывчатых материалов и изделий на их основе (организаций, арсеналов, баз, складов ВМ) следует предусматривать запретные (опасные) зоны и районы. Размеры этих зон и районов определяются специальными нормативными документами </w:t>
      </w:r>
      <w:proofErr w:type="spellStart"/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Ростехнадзора</w:t>
      </w:r>
      <w:proofErr w:type="spellEnd"/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 (едиными правилами безопасности при взрывных работах) и других федеральных органов исполнительной власти, в ведении которых находятся указанные объекты. Застройка запретных (опасных) зон жилыми, общественными и производственными зданиями и сооружениями не допускается. В случае особой необходимости строительство зданий, сооружений и других объектов на территории запретной (опасной) зоны может осуществляться по согласованию с организацией, в ведении которой находится склад, и органами местного самоуправления районов.</w:t>
      </w:r>
    </w:p>
    <w:p w:rsidR="00C17C33" w:rsidRPr="00E95ADD" w:rsidRDefault="00C17C33" w:rsidP="00C17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Размеры земельных участков, площадь зданий и вместимость складов, предназначенных для обслуживания поселений, определяю</w:t>
      </w:r>
      <w:r w:rsidR="001A61F7"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тся </w:t>
      </w: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градостроительными нормативами или на основе расчета.</w:t>
      </w:r>
    </w:p>
    <w:p w:rsidR="00C17C33" w:rsidRPr="00E95ADD" w:rsidRDefault="00C17C33" w:rsidP="00C17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lastRenderedPageBreak/>
        <w:t>Необходимо предусматривать меры по защите жилых и общественно-деловых зон от неблагоприятного влияния производственных комплексов, а также самих этих комплексов, если они связаны с производством пищевых продуктов, от загрязнений и вредных воздействий иных производств, транспортных и коммунальных сооружений. Меры по исключению загрязнения почв, поверхностных и подземных вод, поверхностных водосборов, водоемов и атмосферного воздуха должны соответствовать санитарным нормам.</w:t>
      </w:r>
    </w:p>
    <w:p w:rsidR="00C17C33" w:rsidRPr="00E95ADD" w:rsidRDefault="00C17C33" w:rsidP="00C17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При формировании производственных зон поселений расстояния между сельскохозяйственными предприятиями, зданиями и сооружениями следует предусматривать минимально допустимые исходя из санитарных, ветеринарных, противопожарных требований и норм технологического проектирования.</w:t>
      </w:r>
    </w:p>
    <w:p w:rsidR="00C17C33" w:rsidRPr="00E95ADD" w:rsidRDefault="00C17C33" w:rsidP="00C17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На территории животноводческих комплексов и ферм и в их санитарно-защитных зонах не допускается размещать предприятия по переработке сельскохозяйственной продукции, объекты питания и объекты, к ним приравненные.</w:t>
      </w:r>
    </w:p>
    <w:p w:rsidR="00C17C33" w:rsidRPr="00E95ADD" w:rsidRDefault="00C17C33" w:rsidP="00C17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Объекты с размерами санитарно-защитной зоны свыше 300 м следует размещать на обособленных земельных участках за пределами границ населенных пунктов.</w:t>
      </w:r>
    </w:p>
    <w:p w:rsidR="00C17C33" w:rsidRPr="00E95ADD" w:rsidRDefault="00C17C33" w:rsidP="00C17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Линии электропередачи, связи и других линейных сооружений местного значения следует размещать по границам полей севооборотов вдоль дорог, лесополос, существующих трасс с таким расчетом, чтобы обеспечивался свободный доступ к коммуникациям с территорий, не занятых сельскохозяйственными угодьями.</w:t>
      </w:r>
    </w:p>
    <w:p w:rsidR="00C17C33" w:rsidRPr="00E95ADD" w:rsidRDefault="00C17C33" w:rsidP="00C17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Производственные зоны, как правило, не должны быть разделены на обособленные участки железными и автомобильными дорогами общей сети.</w:t>
      </w:r>
    </w:p>
    <w:p w:rsidR="00ED4A84" w:rsidRPr="00E95ADD" w:rsidRDefault="00ED4A84" w:rsidP="00C17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Производственные зоны Пролетарского городского поселения принимаются в существующей площади 45,35 га.</w:t>
      </w:r>
    </w:p>
    <w:p w:rsidR="00C17C33" w:rsidRPr="00E95ADD" w:rsidRDefault="00C17C33" w:rsidP="00C17C3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 w:bidi="en-US"/>
        </w:rPr>
        <w:t>Зоны инженерной и транспортной инфраструктуры</w:t>
      </w: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 следует предусматривать для размещения сооружений и коммуникаций железнодорожного, автомобильного транспорта, инженерного оборудования с учетом их перспективного развития.</w:t>
      </w:r>
    </w:p>
    <w:p w:rsidR="00C17C33" w:rsidRPr="00E95ADD" w:rsidRDefault="00C17C33" w:rsidP="00C17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В целях обеспечения нормальной эксплуатации сооружений, устройства других объектов внешнего транспорта допускается устанавливать охранные зоны.</w:t>
      </w:r>
    </w:p>
    <w:p w:rsidR="00C17C33" w:rsidRPr="00E95ADD" w:rsidRDefault="00C17C33" w:rsidP="00C17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Отвод земель для сооружений и устройств внешнего транспорта осуществляется в установленном порядке. Режим использования этих земель определяется градостроительной документацией в соответствии с действующим законодательством.</w:t>
      </w:r>
    </w:p>
    <w:p w:rsidR="00C17C33" w:rsidRPr="00E95ADD" w:rsidRDefault="00C17C33" w:rsidP="00C17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Размещение сооружений, коммуникаций и других объектов транспорта на территории поселений должно соответствовать требованиям, приведенным </w:t>
      </w:r>
      <w:r w:rsidR="00576E7B"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в Приказе Минстроя России от 30.12.2016 N 1034/</w:t>
      </w:r>
      <w:proofErr w:type="spellStart"/>
      <w:r w:rsidR="00576E7B"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пр</w:t>
      </w:r>
      <w:proofErr w:type="spellEnd"/>
      <w:r w:rsidR="00576E7B"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 (ред. от 10.02.2017) "Об утверждении СП 42.13330 "СНиП 2.07.01-89* Градостроительство. Планировка и застройка городских и сельских поселений"</w:t>
      </w:r>
    </w:p>
    <w:p w:rsidR="00C17C33" w:rsidRPr="00E95ADD" w:rsidRDefault="00C17C33" w:rsidP="00C17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Для предотвращения неблагоприятных воздействий при эксплуатации объектов транспорта, связи, инженерных коммуникаций устанавливаются санитарно-защитные зоны от этих объектов до границ территорий жилых, общественно-деловых и рекреационных зон.</w:t>
      </w:r>
    </w:p>
    <w:p w:rsidR="00C17C33" w:rsidRPr="00E95ADD" w:rsidRDefault="00C17C33" w:rsidP="00C17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Территории в границах отвода сооружений и коммуникаций транспорта, связи, инженерного оборудования и их санитарно-защитных зон подлежат благоустройству и озеленению с учетом технических и эксплуатационных характеристик этих объектов.</w:t>
      </w:r>
    </w:p>
    <w:p w:rsidR="00C17C33" w:rsidRPr="00E95ADD" w:rsidRDefault="00C17C33" w:rsidP="00C17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Сооружения и коммуникации транспорта, связи, инженерного оборудования, эксплуатация которых оказывает прямое или косвенное воздействие на безопасность населения, размещаются за пределами поселений.</w:t>
      </w:r>
    </w:p>
    <w:p w:rsidR="00C17C33" w:rsidRPr="00E95ADD" w:rsidRDefault="00C17C33" w:rsidP="00C17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Производственные зоны, зоны инженерной и транспортной инфраструктур Пролетарского городского поселения принимаются в существующей площади </w:t>
      </w:r>
      <w:r w:rsidR="00F14596"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210,4</w:t>
      </w: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 га.</w:t>
      </w:r>
    </w:p>
    <w:p w:rsidR="00C17C33" w:rsidRPr="00E95ADD" w:rsidRDefault="00C17C33" w:rsidP="005258E9">
      <w:pPr>
        <w:pStyle w:val="1"/>
        <w:jc w:val="center"/>
        <w:rPr>
          <w:rFonts w:eastAsia="Times New Roman"/>
          <w:szCs w:val="24"/>
          <w:lang w:eastAsia="ru-RU"/>
        </w:rPr>
      </w:pPr>
      <w:bookmarkStart w:id="12" w:name="_Toc114562811"/>
      <w:bookmarkStart w:id="13" w:name="_Toc244411152"/>
      <w:bookmarkStart w:id="14" w:name="_Toc270941740"/>
      <w:r w:rsidRPr="00E95ADD">
        <w:rPr>
          <w:rFonts w:eastAsia="Times New Roman"/>
          <w:szCs w:val="24"/>
          <w:lang w:eastAsia="ru-RU"/>
        </w:rPr>
        <w:lastRenderedPageBreak/>
        <w:t>3.1.4 Зоны рекреационного назначения</w:t>
      </w:r>
      <w:bookmarkEnd w:id="12"/>
    </w:p>
    <w:bookmarkEnd w:id="13"/>
    <w:bookmarkEnd w:id="14"/>
    <w:p w:rsidR="00C17C33" w:rsidRPr="00E95ADD" w:rsidRDefault="00C17C33" w:rsidP="00417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AD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 w:bidi="en-US"/>
        </w:rPr>
        <w:t xml:space="preserve">Зоны рекреационного назначения </w:t>
      </w: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предназначаются для организации мест отдыха населения. </w:t>
      </w:r>
      <w:r w:rsidR="00737446"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В состав зон рекреационного назначения могут включаться зоны в границах территорий, занятых городскими лесами, скверами, парками, городскими садами, прудами, озерами, водохранилищами, пляжами, береговыми полосами водных объектов общего пользования, а также в границах иных территорий, используемых и предназначенных для отдыха, туризма, занятий физической культурой и спортом</w:t>
      </w:r>
      <w:r w:rsidR="00417BC9"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.</w:t>
      </w:r>
    </w:p>
    <w:p w:rsidR="00C17C33" w:rsidRPr="00E95ADD" w:rsidRDefault="00C17C33" w:rsidP="00C17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Зоны рекреационного назначения в Пролетарском городском поселении </w:t>
      </w:r>
      <w:r w:rsidRPr="00E9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принимаются в существующей площади </w:t>
      </w:r>
      <w:r w:rsidR="00FF4547" w:rsidRPr="00E95ADD">
        <w:rPr>
          <w:rFonts w:ascii="Times New Roman" w:eastAsia="Times New Roman" w:hAnsi="Times New Roman" w:cs="Times New Roman"/>
          <w:sz w:val="24"/>
          <w:szCs w:val="24"/>
          <w:lang w:eastAsia="ru-RU"/>
        </w:rPr>
        <w:t>227,56</w:t>
      </w:r>
      <w:r w:rsidRPr="00E9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га.</w:t>
      </w:r>
    </w:p>
    <w:p w:rsidR="00FF4547" w:rsidRPr="00FF4547" w:rsidRDefault="00FF4547" w:rsidP="00FF4547">
      <w:pPr>
        <w:keepNext/>
        <w:keepLines/>
        <w:spacing w:before="240" w:after="0"/>
        <w:jc w:val="center"/>
        <w:outlineLvl w:val="0"/>
        <w:rPr>
          <w:rFonts w:ascii="Times New Roman" w:eastAsia="Times New Roman" w:hAnsi="Times New Roman" w:cstheme="majorBidi"/>
          <w:b/>
          <w:color w:val="000000" w:themeColor="text1"/>
          <w:sz w:val="24"/>
          <w:szCs w:val="24"/>
          <w:lang w:eastAsia="ru-RU"/>
        </w:rPr>
      </w:pPr>
      <w:r w:rsidRPr="00FF4547">
        <w:rPr>
          <w:rFonts w:ascii="Times New Roman" w:eastAsia="Times New Roman" w:hAnsi="Times New Roman" w:cstheme="majorBidi"/>
          <w:b/>
          <w:color w:val="000000" w:themeColor="text1"/>
          <w:sz w:val="24"/>
          <w:szCs w:val="24"/>
          <w:lang w:eastAsia="ru-RU"/>
        </w:rPr>
        <w:t>3.1.</w:t>
      </w:r>
      <w:r w:rsidRPr="00E95ADD">
        <w:rPr>
          <w:rFonts w:ascii="Times New Roman" w:eastAsia="Times New Roman" w:hAnsi="Times New Roman" w:cstheme="majorBidi"/>
          <w:b/>
          <w:color w:val="000000" w:themeColor="text1"/>
          <w:sz w:val="24"/>
          <w:szCs w:val="24"/>
          <w:lang w:eastAsia="ru-RU"/>
        </w:rPr>
        <w:t>5</w:t>
      </w:r>
      <w:r w:rsidRPr="00FF4547">
        <w:rPr>
          <w:rFonts w:ascii="Times New Roman" w:eastAsia="Times New Roman" w:hAnsi="Times New Roman" w:cstheme="majorBidi"/>
          <w:b/>
          <w:color w:val="000000" w:themeColor="text1"/>
          <w:sz w:val="24"/>
          <w:szCs w:val="24"/>
          <w:lang w:eastAsia="ru-RU"/>
        </w:rPr>
        <w:t xml:space="preserve"> Зон</w:t>
      </w:r>
      <w:r w:rsidRPr="00E95ADD">
        <w:rPr>
          <w:rFonts w:ascii="Times New Roman" w:eastAsia="Times New Roman" w:hAnsi="Times New Roman" w:cstheme="majorBidi"/>
          <w:b/>
          <w:color w:val="000000" w:themeColor="text1"/>
          <w:sz w:val="24"/>
          <w:szCs w:val="24"/>
          <w:lang w:eastAsia="ru-RU"/>
        </w:rPr>
        <w:t>а</w:t>
      </w:r>
      <w:r w:rsidRPr="00FF4547">
        <w:rPr>
          <w:rFonts w:ascii="Times New Roman" w:eastAsia="Times New Roman" w:hAnsi="Times New Roman" w:cstheme="majorBidi"/>
          <w:b/>
          <w:color w:val="000000" w:themeColor="text1"/>
          <w:sz w:val="24"/>
          <w:szCs w:val="24"/>
          <w:lang w:eastAsia="ru-RU"/>
        </w:rPr>
        <w:t xml:space="preserve"> </w:t>
      </w:r>
      <w:r w:rsidRPr="00E95ADD">
        <w:rPr>
          <w:rFonts w:ascii="Times New Roman" w:eastAsia="Times New Roman" w:hAnsi="Times New Roman" w:cstheme="majorBidi"/>
          <w:b/>
          <w:color w:val="000000" w:themeColor="text1"/>
          <w:sz w:val="24"/>
          <w:szCs w:val="24"/>
          <w:lang w:eastAsia="ru-RU"/>
        </w:rPr>
        <w:t>лесов</w:t>
      </w:r>
    </w:p>
    <w:p w:rsidR="00FF4547" w:rsidRPr="00E95ADD" w:rsidRDefault="00FF4547" w:rsidP="00C17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лесов в Пролетарском городском поселении принимается в существующей площади 22792,07.</w:t>
      </w:r>
    </w:p>
    <w:p w:rsidR="00C17C33" w:rsidRPr="00E95ADD" w:rsidRDefault="00C17C33" w:rsidP="005258E9">
      <w:pPr>
        <w:pStyle w:val="1"/>
        <w:jc w:val="center"/>
        <w:rPr>
          <w:rFonts w:eastAsia="Times New Roman"/>
          <w:szCs w:val="24"/>
          <w:lang w:eastAsia="ru-RU"/>
        </w:rPr>
      </w:pPr>
      <w:bookmarkStart w:id="15" w:name="_Toc114562812"/>
      <w:r w:rsidRPr="00E95ADD">
        <w:rPr>
          <w:rFonts w:eastAsia="Times New Roman"/>
          <w:szCs w:val="24"/>
          <w:lang w:eastAsia="ru-RU"/>
        </w:rPr>
        <w:t>3.1.</w:t>
      </w:r>
      <w:r w:rsidR="00FF4547" w:rsidRPr="00E95ADD">
        <w:rPr>
          <w:rFonts w:eastAsia="Times New Roman"/>
          <w:szCs w:val="24"/>
          <w:lang w:eastAsia="ru-RU"/>
        </w:rPr>
        <w:t>6</w:t>
      </w:r>
      <w:r w:rsidRPr="00E95ADD">
        <w:rPr>
          <w:rFonts w:eastAsia="Times New Roman"/>
          <w:szCs w:val="24"/>
          <w:lang w:eastAsia="ru-RU"/>
        </w:rPr>
        <w:t xml:space="preserve"> Зоны сельскохозяйственного использования</w:t>
      </w:r>
      <w:bookmarkEnd w:id="15"/>
    </w:p>
    <w:p w:rsidR="00C17C33" w:rsidRPr="00E95ADD" w:rsidRDefault="00C17C33" w:rsidP="00C17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 w:bidi="en-US"/>
        </w:rPr>
        <w:t>Зонами сельскохозяйственного использования</w:t>
      </w: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, признаются земли за границей населенного пункта, предоставленные для нужд сельского хозяйства, а также предназначенные для этих целей. </w:t>
      </w:r>
    </w:p>
    <w:p w:rsidR="00417BC9" w:rsidRPr="00E95ADD" w:rsidRDefault="00417BC9" w:rsidP="00417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В состав зон сельскохозяйственного использования могут включаться:</w:t>
      </w:r>
    </w:p>
    <w:p w:rsidR="00417BC9" w:rsidRPr="00E95ADD" w:rsidRDefault="00417BC9" w:rsidP="00417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1) зоны сельскохозяйственных угодий - пашни, сенокосы, пастбища, залежи, земли, занятые многолетними насаждениями (садами, виноградниками и другими);</w:t>
      </w:r>
    </w:p>
    <w:p w:rsidR="00417BC9" w:rsidRPr="00E95ADD" w:rsidRDefault="00417BC9" w:rsidP="00417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2) зоны, занятые объектами сельскохозяйственного назначения и предназначенные для ведения сельского хозяйства, садоводства и огородничества, личного подсобного хозяйства, развития объектов сельскохозяйственного назначения.</w:t>
      </w:r>
    </w:p>
    <w:p w:rsidR="00417BC9" w:rsidRPr="00E95ADD" w:rsidRDefault="005D5465" w:rsidP="00C17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В состав зон сельскохозяйственного использования</w:t>
      </w:r>
      <w:r w:rsidR="00433E9D"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 </w:t>
      </w: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входят:</w:t>
      </w:r>
    </w:p>
    <w:p w:rsidR="00C17C33" w:rsidRPr="00E95ADD" w:rsidRDefault="00F14596" w:rsidP="005A1F3B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17C33" w:rsidRPr="00E95AD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сельскохозяйственных угодий</w:t>
      </w:r>
      <w:r w:rsidR="005A1F3B" w:rsidRPr="00E95A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5465" w:rsidRPr="00E95ADD" w:rsidRDefault="00F14596" w:rsidP="005A1F3B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D5465" w:rsidRPr="00E95AD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сельскохозяйственного использования;</w:t>
      </w:r>
    </w:p>
    <w:p w:rsidR="00C17C33" w:rsidRPr="00E95ADD" w:rsidRDefault="00F14596" w:rsidP="005A1F3B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17C33" w:rsidRPr="00E9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</w:t>
      </w:r>
      <w:r w:rsidR="00C17C33" w:rsidRPr="00E9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садоводческих</w:t>
      </w:r>
      <w:r w:rsidRPr="00E9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о</w:t>
      </w:r>
      <w:r w:rsidR="00C17C33" w:rsidRPr="00E9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городнических </w:t>
      </w:r>
      <w:r w:rsidRPr="00E9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C17C33" w:rsidRPr="00E9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екоммерческих</w:t>
      </w:r>
      <w:r w:rsidRPr="00E9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товариществ</w:t>
      </w:r>
      <w:r w:rsidR="005A1F3B" w:rsidRPr="00E9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A1F3B" w:rsidRPr="00E95ADD" w:rsidRDefault="00F14596" w:rsidP="005A1F3B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17C33" w:rsidRPr="00E9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роизводственная зона сельскохозяйственных предприятий</w:t>
      </w:r>
      <w:r w:rsidR="005A1F3B" w:rsidRPr="00E95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17C33" w:rsidRPr="00E95ADD" w:rsidRDefault="00C17C33" w:rsidP="00C17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В зонах сельскохозяйственного использования ограничивается изъятие всех видов сельскохозяйственных земель в целях, не связанных с развитием профилирующих отраслей. В данных зонах максимально ограничиваются все виды производственной деятельности, отрицательно влияющие на условия развития основных отраслей сельского хозяйства.</w:t>
      </w:r>
    </w:p>
    <w:p w:rsidR="00C17C33" w:rsidRPr="00E95ADD" w:rsidRDefault="00C17C33" w:rsidP="00C17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Зоны сельскохозяйственного использования </w:t>
      </w:r>
      <w:r w:rsidRPr="00E9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Пролетарском городском поселении принимаются в существующей площади </w:t>
      </w:r>
      <w:r w:rsidR="00F14596"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7379,5</w:t>
      </w: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 га.</w:t>
      </w:r>
    </w:p>
    <w:p w:rsidR="00C17C33" w:rsidRPr="00E95ADD" w:rsidRDefault="00C17C33" w:rsidP="005258E9">
      <w:pPr>
        <w:pStyle w:val="1"/>
        <w:jc w:val="center"/>
        <w:rPr>
          <w:rFonts w:eastAsia="Times New Roman"/>
          <w:szCs w:val="24"/>
          <w:lang w:eastAsia="ru-RU"/>
        </w:rPr>
      </w:pPr>
      <w:bookmarkStart w:id="16" w:name="_Toc114562813"/>
      <w:r w:rsidRPr="00E95ADD">
        <w:rPr>
          <w:rFonts w:eastAsia="Times New Roman"/>
          <w:szCs w:val="24"/>
          <w:lang w:eastAsia="ru-RU"/>
        </w:rPr>
        <w:t>3.1.</w:t>
      </w:r>
      <w:r w:rsidR="00FF4547" w:rsidRPr="00E95ADD">
        <w:rPr>
          <w:rFonts w:eastAsia="Times New Roman"/>
          <w:szCs w:val="24"/>
          <w:lang w:eastAsia="ru-RU"/>
        </w:rPr>
        <w:t>7</w:t>
      </w:r>
      <w:r w:rsidRPr="00E95ADD">
        <w:rPr>
          <w:rFonts w:eastAsia="Times New Roman"/>
          <w:szCs w:val="24"/>
          <w:lang w:eastAsia="ru-RU"/>
        </w:rPr>
        <w:t xml:space="preserve"> Зоны специального назначения</w:t>
      </w:r>
      <w:bookmarkEnd w:id="16"/>
    </w:p>
    <w:p w:rsidR="001A61F7" w:rsidRPr="00E95ADD" w:rsidRDefault="001A61F7" w:rsidP="00C17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В состав зон специального назначения могут включаться зоны, занятые кладбищами, крематориями, скотомогильниками, объектами, используемыми для захоронения твердых коммунальных отходов,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433E9D" w:rsidRPr="00E95ADD" w:rsidRDefault="00433E9D" w:rsidP="00C17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В состав зоны специального назначения входят:</w:t>
      </w:r>
    </w:p>
    <w:p w:rsidR="00433E9D" w:rsidRPr="00E95ADD" w:rsidRDefault="00433E9D" w:rsidP="00C17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- зона кладбищ;</w:t>
      </w:r>
    </w:p>
    <w:p w:rsidR="00433E9D" w:rsidRPr="00E95ADD" w:rsidRDefault="00433E9D" w:rsidP="00C17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- зона складирования и захоронения отходов.</w:t>
      </w:r>
    </w:p>
    <w:p w:rsidR="00C17C33" w:rsidRPr="00E95ADD" w:rsidRDefault="00C17C33" w:rsidP="00C17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Зоны специального назначения в Пролетарском городском поселении принимаются в существующей площади </w:t>
      </w:r>
      <w:r w:rsidR="00F14596"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12</w:t>
      </w:r>
      <w:r w:rsidR="00105E49"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,</w:t>
      </w:r>
      <w:r w:rsidR="00F14596"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84</w:t>
      </w: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 га.</w:t>
      </w:r>
    </w:p>
    <w:p w:rsidR="00C17C33" w:rsidRPr="00E95ADD" w:rsidRDefault="00C17C33" w:rsidP="005258E9">
      <w:pPr>
        <w:pStyle w:val="1"/>
        <w:jc w:val="center"/>
        <w:rPr>
          <w:rFonts w:eastAsia="Times New Roman"/>
          <w:szCs w:val="24"/>
          <w:lang w:eastAsia="ru-RU"/>
        </w:rPr>
      </w:pPr>
      <w:bookmarkStart w:id="17" w:name="_Toc114562814"/>
      <w:r w:rsidRPr="00E95ADD">
        <w:rPr>
          <w:rFonts w:eastAsia="Times New Roman"/>
          <w:szCs w:val="24"/>
          <w:lang w:eastAsia="ru-RU"/>
        </w:rPr>
        <w:lastRenderedPageBreak/>
        <w:t>3.1.</w:t>
      </w:r>
      <w:r w:rsidR="00FF4547" w:rsidRPr="00E95ADD">
        <w:rPr>
          <w:rFonts w:eastAsia="Times New Roman"/>
          <w:szCs w:val="24"/>
          <w:lang w:eastAsia="ru-RU"/>
        </w:rPr>
        <w:t>8</w:t>
      </w:r>
      <w:r w:rsidRPr="00E95ADD">
        <w:rPr>
          <w:rFonts w:eastAsia="Times New Roman"/>
          <w:szCs w:val="24"/>
          <w:lang w:eastAsia="ru-RU"/>
        </w:rPr>
        <w:t xml:space="preserve"> Зона акваторий</w:t>
      </w:r>
      <w:bookmarkEnd w:id="17"/>
    </w:p>
    <w:p w:rsidR="00C17C33" w:rsidRPr="00E95ADD" w:rsidRDefault="00C17C33" w:rsidP="00C17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 w:bidi="en-US"/>
        </w:rPr>
        <w:t>Зона акваторий</w:t>
      </w: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 включает в себя земли, покрытые поверхностными водами, сосредоточенными в водных объектах, а также земли, занятые гидротехническими и иными сооружениями, расположенными на водных объектах.</w:t>
      </w:r>
    </w:p>
    <w:p w:rsidR="00C17C33" w:rsidRPr="00E95ADD" w:rsidRDefault="00C17C33" w:rsidP="00C17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Зона акваторий в Пролетарском городском поселении принимается в существующей площади </w:t>
      </w:r>
      <w:r w:rsidR="00105E49"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331,54</w:t>
      </w:r>
      <w:r w:rsidRPr="00E95AD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 га.</w:t>
      </w:r>
    </w:p>
    <w:p w:rsidR="00A43DA0" w:rsidRPr="00E95ADD" w:rsidRDefault="00A43DA0">
      <w:pPr>
        <w:rPr>
          <w:sz w:val="24"/>
          <w:szCs w:val="24"/>
        </w:rPr>
      </w:pPr>
    </w:p>
    <w:sectPr w:rsidR="00A43DA0" w:rsidRPr="00E95ADD" w:rsidSect="001A61F7">
      <w:pgSz w:w="12240" w:h="15840"/>
      <w:pgMar w:top="993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306" w:rsidRDefault="00FA1306">
      <w:pPr>
        <w:spacing w:after="0" w:line="240" w:lineRule="auto"/>
      </w:pPr>
      <w:r>
        <w:separator/>
      </w:r>
    </w:p>
  </w:endnote>
  <w:endnote w:type="continuationSeparator" w:id="0">
    <w:p w:rsidR="00FA1306" w:rsidRDefault="00FA1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06" w:rsidRDefault="00362D1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D56A1">
      <w:rPr>
        <w:noProof/>
      </w:rPr>
      <w:t>7</w:t>
    </w:r>
    <w:r>
      <w:fldChar w:fldCharType="end"/>
    </w:r>
  </w:p>
  <w:p w:rsidR="00685706" w:rsidRDefault="00FA1306" w:rsidP="00481D27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306" w:rsidRDefault="00FA1306">
      <w:pPr>
        <w:spacing w:after="0" w:line="240" w:lineRule="auto"/>
      </w:pPr>
      <w:r>
        <w:separator/>
      </w:r>
    </w:p>
  </w:footnote>
  <w:footnote w:type="continuationSeparator" w:id="0">
    <w:p w:rsidR="00FA1306" w:rsidRDefault="00FA1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45199"/>
    <w:multiLevelType w:val="hybridMultilevel"/>
    <w:tmpl w:val="3DC4E388"/>
    <w:lvl w:ilvl="0" w:tplc="5E8481C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24C2E"/>
    <w:multiLevelType w:val="hybridMultilevel"/>
    <w:tmpl w:val="8410DB4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02304"/>
    <w:multiLevelType w:val="multilevel"/>
    <w:tmpl w:val="532E8C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2"/>
      </w:rPr>
    </w:lvl>
  </w:abstractNum>
  <w:abstractNum w:abstractNumId="3">
    <w:nsid w:val="4906368E"/>
    <w:multiLevelType w:val="hybridMultilevel"/>
    <w:tmpl w:val="457C2BF4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386ECD"/>
    <w:multiLevelType w:val="hybridMultilevel"/>
    <w:tmpl w:val="B8424D88"/>
    <w:lvl w:ilvl="0" w:tplc="3BDCB38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03807"/>
    <w:multiLevelType w:val="multilevel"/>
    <w:tmpl w:val="56D0F33E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76E1766E"/>
    <w:multiLevelType w:val="hybridMultilevel"/>
    <w:tmpl w:val="57BC3E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DE17D2F"/>
    <w:multiLevelType w:val="hybridMultilevel"/>
    <w:tmpl w:val="7FE4D2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B34"/>
    <w:rsid w:val="000E4A78"/>
    <w:rsid w:val="001050A7"/>
    <w:rsid w:val="00105E49"/>
    <w:rsid w:val="00133DBA"/>
    <w:rsid w:val="00156B77"/>
    <w:rsid w:val="001A3D61"/>
    <w:rsid w:val="001A61F7"/>
    <w:rsid w:val="00205291"/>
    <w:rsid w:val="0020581D"/>
    <w:rsid w:val="00231945"/>
    <w:rsid w:val="002C7CD9"/>
    <w:rsid w:val="002D2062"/>
    <w:rsid w:val="0032159A"/>
    <w:rsid w:val="00362D18"/>
    <w:rsid w:val="003E05FF"/>
    <w:rsid w:val="00417BC9"/>
    <w:rsid w:val="00433E9D"/>
    <w:rsid w:val="004600E4"/>
    <w:rsid w:val="00472F09"/>
    <w:rsid w:val="004E2B7F"/>
    <w:rsid w:val="005258E9"/>
    <w:rsid w:val="005421A9"/>
    <w:rsid w:val="005719B2"/>
    <w:rsid w:val="00576E7B"/>
    <w:rsid w:val="005A1F3B"/>
    <w:rsid w:val="005D5465"/>
    <w:rsid w:val="006359E0"/>
    <w:rsid w:val="00667B71"/>
    <w:rsid w:val="006D56A1"/>
    <w:rsid w:val="006F3AFC"/>
    <w:rsid w:val="007352B6"/>
    <w:rsid w:val="00737446"/>
    <w:rsid w:val="00827530"/>
    <w:rsid w:val="008D7F35"/>
    <w:rsid w:val="00971388"/>
    <w:rsid w:val="009E4A04"/>
    <w:rsid w:val="00A43DA0"/>
    <w:rsid w:val="00C17C33"/>
    <w:rsid w:val="00D74DA0"/>
    <w:rsid w:val="00DA4169"/>
    <w:rsid w:val="00E12674"/>
    <w:rsid w:val="00E309C7"/>
    <w:rsid w:val="00E63543"/>
    <w:rsid w:val="00E95ADD"/>
    <w:rsid w:val="00ED4A84"/>
    <w:rsid w:val="00ED4DAE"/>
    <w:rsid w:val="00F05ED8"/>
    <w:rsid w:val="00F14596"/>
    <w:rsid w:val="00F65B34"/>
    <w:rsid w:val="00F9692C"/>
    <w:rsid w:val="00FA1306"/>
    <w:rsid w:val="00FB2C6A"/>
    <w:rsid w:val="00FD2B90"/>
    <w:rsid w:val="00FF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22553-97A8-4840-8F81-558C132D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547"/>
  </w:style>
  <w:style w:type="paragraph" w:styleId="1">
    <w:name w:val="heading 1"/>
    <w:basedOn w:val="a"/>
    <w:next w:val="a"/>
    <w:link w:val="10"/>
    <w:uiPriority w:val="9"/>
    <w:qFormat/>
    <w:rsid w:val="00F05ED8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33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33DBA"/>
  </w:style>
  <w:style w:type="numbering" w:customStyle="1" w:styleId="WWNum16">
    <w:name w:val="WWNum16"/>
    <w:basedOn w:val="a2"/>
    <w:rsid w:val="00133DBA"/>
    <w:pPr>
      <w:numPr>
        <w:numId w:val="1"/>
      </w:numPr>
    </w:pPr>
  </w:style>
  <w:style w:type="paragraph" w:customStyle="1" w:styleId="ConsPlusNormal">
    <w:name w:val="ConsPlusNormal"/>
    <w:rsid w:val="00133D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133DBA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5421A9"/>
    <w:pPr>
      <w:spacing w:after="100"/>
    </w:pPr>
  </w:style>
  <w:style w:type="character" w:styleId="a6">
    <w:name w:val="Hyperlink"/>
    <w:basedOn w:val="a0"/>
    <w:uiPriority w:val="99"/>
    <w:unhideWhenUsed/>
    <w:rsid w:val="005421A9"/>
    <w:rPr>
      <w:color w:val="0563C1" w:themeColor="hyperlink"/>
      <w:u w:val="single"/>
    </w:rPr>
  </w:style>
  <w:style w:type="paragraph" w:styleId="a7">
    <w:name w:val="Subtitle"/>
    <w:basedOn w:val="a"/>
    <w:next w:val="a"/>
    <w:link w:val="a8"/>
    <w:uiPriority w:val="11"/>
    <w:qFormat/>
    <w:rsid w:val="00F05ED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F05ED8"/>
    <w:rPr>
      <w:rFonts w:eastAsiaTheme="minorEastAsia"/>
      <w:color w:val="5A5A5A" w:themeColor="text1" w:themeTint="A5"/>
      <w:spacing w:val="15"/>
    </w:rPr>
  </w:style>
  <w:style w:type="paragraph" w:customStyle="1" w:styleId="a9">
    <w:name w:val="подпункт"/>
    <w:basedOn w:val="a"/>
    <w:next w:val="a"/>
    <w:link w:val="aa"/>
    <w:qFormat/>
    <w:rsid w:val="00F05ED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5ED8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aa">
    <w:name w:val="подпункт Знак"/>
    <w:basedOn w:val="a8"/>
    <w:link w:val="a9"/>
    <w:rsid w:val="00F05ED8"/>
    <w:rPr>
      <w:rFonts w:ascii="Times New Roman" w:eastAsia="Times New Roman" w:hAnsi="Times New Roman" w:cs="Times New Roman"/>
      <w:b/>
      <w:color w:val="5A5A5A" w:themeColor="text1" w:themeTint="A5"/>
      <w:spacing w:val="15"/>
      <w:sz w:val="24"/>
      <w:szCs w:val="24"/>
      <w:lang w:eastAsia="ru-RU"/>
    </w:rPr>
  </w:style>
  <w:style w:type="table" w:styleId="ab">
    <w:name w:val="Table Grid"/>
    <w:basedOn w:val="a1"/>
    <w:uiPriority w:val="39"/>
    <w:rsid w:val="00231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D4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D4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11</Pages>
  <Words>3290</Words>
  <Characters>18759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2022-09-22T08:27:00Z</cp:lastPrinted>
  <dcterms:created xsi:type="dcterms:W3CDTF">2022-09-20T15:28:00Z</dcterms:created>
  <dcterms:modified xsi:type="dcterms:W3CDTF">2022-10-26T14:32:00Z</dcterms:modified>
</cp:coreProperties>
</file>